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4E42" w:rsidRPr="00E17B07" w:rsidRDefault="00304E42" w:rsidP="00304E42">
      <w:pPr>
        <w:spacing w:after="0" w:line="360" w:lineRule="auto"/>
        <w:jc w:val="center"/>
        <w:rPr>
          <w:rFonts w:ascii="Times New Roman" w:eastAsia="Times New Roman" w:hAnsi="Times New Roman" w:cs="Times New Roman"/>
          <w:sz w:val="24"/>
          <w:szCs w:val="24"/>
        </w:rPr>
      </w:pPr>
      <w:r w:rsidRPr="00E17B07">
        <w:rPr>
          <w:rFonts w:ascii="Times New Roman" w:eastAsia="Times New Roman" w:hAnsi="Times New Roman" w:cs="Times New Roman"/>
          <w:sz w:val="24"/>
          <w:szCs w:val="24"/>
        </w:rPr>
        <w:t>Санкт-Петербургский государственный университет телекоммуникации им. проф. М.А. Бонч-Бруевича</w:t>
      </w:r>
    </w:p>
    <w:p w:rsidR="00304E42" w:rsidRPr="00166C30" w:rsidRDefault="00304E42" w:rsidP="00304E42">
      <w:pPr>
        <w:spacing w:after="0" w:line="360" w:lineRule="auto"/>
        <w:jc w:val="center"/>
        <w:rPr>
          <w:rFonts w:ascii="Times New Roman" w:eastAsia="Times New Roman" w:hAnsi="Times New Roman" w:cs="Times New Roman"/>
          <w:sz w:val="24"/>
          <w:szCs w:val="24"/>
        </w:rPr>
      </w:pPr>
      <w:r w:rsidRPr="00E17B07">
        <w:rPr>
          <w:rFonts w:ascii="Times New Roman" w:eastAsia="Times New Roman" w:hAnsi="Times New Roman" w:cs="Times New Roman"/>
          <w:sz w:val="24"/>
          <w:szCs w:val="24"/>
        </w:rPr>
        <w:t xml:space="preserve">Кафедра </w:t>
      </w:r>
      <w:r w:rsidR="00166C30">
        <w:rPr>
          <w:rFonts w:ascii="Times New Roman" w:eastAsia="Times New Roman" w:hAnsi="Times New Roman" w:cs="Times New Roman"/>
          <w:sz w:val="24"/>
          <w:szCs w:val="24"/>
        </w:rPr>
        <w:t>Защищенных систем связи</w:t>
      </w:r>
    </w:p>
    <w:p w:rsidR="00304E42" w:rsidRPr="00E17B07" w:rsidRDefault="00304E42" w:rsidP="00304E42">
      <w:pPr>
        <w:spacing w:before="2400" w:after="0" w:line="360" w:lineRule="auto"/>
        <w:jc w:val="center"/>
        <w:rPr>
          <w:rFonts w:ascii="Times New Roman" w:eastAsia="Times New Roman" w:hAnsi="Times New Roman" w:cs="Times New Roman"/>
          <w:b/>
          <w:sz w:val="32"/>
          <w:szCs w:val="32"/>
        </w:rPr>
      </w:pPr>
      <w:r w:rsidRPr="00E17B07">
        <w:rPr>
          <w:rFonts w:ascii="Times New Roman" w:eastAsia="Times New Roman" w:hAnsi="Times New Roman" w:cs="Times New Roman"/>
          <w:b/>
          <w:sz w:val="32"/>
          <w:szCs w:val="32"/>
        </w:rPr>
        <w:t>ОТЧЁТ</w:t>
      </w:r>
    </w:p>
    <w:p w:rsidR="00B22BFC" w:rsidRPr="007A3274" w:rsidRDefault="005F0147" w:rsidP="00B22BFC">
      <w:pPr>
        <w:pStyle w:val="ac"/>
        <w:rPr>
          <w:rFonts w:ascii="Calibri" w:hAnsi="Calibri"/>
        </w:rPr>
      </w:pPr>
      <w:r>
        <w:rPr>
          <w:sz w:val="28"/>
          <w:szCs w:val="28"/>
        </w:rPr>
        <w:t>по лабораторной работе №</w:t>
      </w:r>
      <w:r w:rsidRPr="007A3274">
        <w:rPr>
          <w:sz w:val="28"/>
          <w:szCs w:val="28"/>
        </w:rPr>
        <w:t>3</w:t>
      </w:r>
    </w:p>
    <w:p w:rsidR="00304E42" w:rsidRPr="00166C30" w:rsidRDefault="00304E42" w:rsidP="00166C30">
      <w:pPr>
        <w:spacing w:after="0" w:line="360" w:lineRule="auto"/>
        <w:jc w:val="center"/>
        <w:rPr>
          <w:rFonts w:ascii="Times New Roman" w:eastAsia="Times New Roman" w:hAnsi="Times New Roman" w:cs="Times New Roman"/>
          <w:b/>
          <w:i/>
          <w:iCs/>
          <w:sz w:val="28"/>
          <w:szCs w:val="28"/>
        </w:rPr>
      </w:pPr>
    </w:p>
    <w:p w:rsidR="00304E42" w:rsidRDefault="00304E42" w:rsidP="00304E42">
      <w:pPr>
        <w:spacing w:after="0" w:line="360" w:lineRule="auto"/>
        <w:jc w:val="center"/>
        <w:rPr>
          <w:rFonts w:ascii="Times New Roman" w:eastAsia="Times New Roman" w:hAnsi="Times New Roman" w:cs="Times New Roman"/>
          <w:sz w:val="28"/>
          <w:szCs w:val="28"/>
        </w:rPr>
      </w:pPr>
      <w:r w:rsidRPr="00E17B07">
        <w:rPr>
          <w:rFonts w:ascii="Times New Roman" w:eastAsia="Times New Roman" w:hAnsi="Times New Roman" w:cs="Times New Roman"/>
          <w:sz w:val="28"/>
          <w:szCs w:val="28"/>
        </w:rPr>
        <w:t>по дисциплине «</w:t>
      </w:r>
      <w:r w:rsidR="00CF0176">
        <w:rPr>
          <w:rFonts w:ascii="Times New Roman" w:eastAsia="Times New Roman" w:hAnsi="Times New Roman" w:cs="Times New Roman"/>
          <w:sz w:val="28"/>
          <w:szCs w:val="28"/>
        </w:rPr>
        <w:t>Н</w:t>
      </w:r>
      <w:r w:rsidR="00F37225">
        <w:rPr>
          <w:rFonts w:ascii="Times New Roman" w:eastAsia="Times New Roman" w:hAnsi="Times New Roman" w:cs="Times New Roman"/>
          <w:sz w:val="28"/>
          <w:szCs w:val="28"/>
        </w:rPr>
        <w:t>ормативно-правовая база деятельности в телекоммуникациях</w:t>
      </w:r>
      <w:r w:rsidRPr="00E17B07">
        <w:rPr>
          <w:rFonts w:ascii="Times New Roman" w:eastAsia="Times New Roman" w:hAnsi="Times New Roman" w:cs="Times New Roman"/>
          <w:sz w:val="28"/>
          <w:szCs w:val="28"/>
        </w:rPr>
        <w:t>»</w:t>
      </w:r>
    </w:p>
    <w:p w:rsidR="00F37225" w:rsidRDefault="00F37225" w:rsidP="00304E42">
      <w:pPr>
        <w:spacing w:after="0" w:line="360" w:lineRule="auto"/>
        <w:jc w:val="center"/>
        <w:rPr>
          <w:rFonts w:ascii="Times New Roman" w:eastAsia="Times New Roman" w:hAnsi="Times New Roman" w:cs="Times New Roman"/>
          <w:sz w:val="28"/>
          <w:szCs w:val="28"/>
        </w:rPr>
      </w:pPr>
    </w:p>
    <w:p w:rsidR="00F37225" w:rsidRPr="00E17B07" w:rsidRDefault="00F37225" w:rsidP="00304E42">
      <w:pPr>
        <w:spacing w:after="0" w:line="360" w:lineRule="auto"/>
        <w:jc w:val="center"/>
        <w:rPr>
          <w:rFonts w:ascii="Times New Roman" w:eastAsia="Times New Roman" w:hAnsi="Times New Roman" w:cs="Times New Roman"/>
          <w:sz w:val="28"/>
          <w:szCs w:val="28"/>
        </w:rPr>
      </w:pPr>
    </w:p>
    <w:p w:rsidR="00304E42" w:rsidRPr="00E17B07" w:rsidRDefault="00304E42" w:rsidP="00F37225">
      <w:pPr>
        <w:spacing w:before="2400" w:after="0" w:line="360" w:lineRule="auto"/>
        <w:ind w:left="3420"/>
        <w:jc w:val="right"/>
        <w:rPr>
          <w:rFonts w:ascii="Times New Roman" w:eastAsia="Times New Roman" w:hAnsi="Times New Roman" w:cs="Times New Roman"/>
          <w:sz w:val="28"/>
          <w:szCs w:val="28"/>
        </w:rPr>
      </w:pPr>
      <w:r w:rsidRPr="00E17B07">
        <w:rPr>
          <w:rFonts w:ascii="Times New Roman" w:eastAsia="Times New Roman" w:hAnsi="Times New Roman" w:cs="Times New Roman"/>
          <w:sz w:val="28"/>
          <w:szCs w:val="28"/>
        </w:rPr>
        <w:t>Выполнил</w:t>
      </w:r>
      <w:r w:rsidR="00F37225">
        <w:rPr>
          <w:rFonts w:ascii="Times New Roman" w:eastAsia="Times New Roman" w:hAnsi="Times New Roman" w:cs="Times New Roman"/>
          <w:sz w:val="28"/>
          <w:szCs w:val="28"/>
        </w:rPr>
        <w:t>а</w:t>
      </w:r>
      <w:r w:rsidRPr="00E17B07">
        <w:rPr>
          <w:rFonts w:ascii="Times New Roman" w:eastAsia="Times New Roman" w:hAnsi="Times New Roman" w:cs="Times New Roman"/>
          <w:sz w:val="28"/>
          <w:szCs w:val="28"/>
        </w:rPr>
        <w:t>:</w:t>
      </w:r>
      <w:r w:rsidR="00F37225">
        <w:rPr>
          <w:rFonts w:ascii="Times New Roman" w:eastAsia="Times New Roman" w:hAnsi="Times New Roman" w:cs="Times New Roman"/>
          <w:sz w:val="28"/>
          <w:szCs w:val="28"/>
        </w:rPr>
        <w:t xml:space="preserve"> Попова С.С., группа ИКТО-11</w:t>
      </w:r>
      <w:r w:rsidRPr="00E17B07">
        <w:rPr>
          <w:rFonts w:ascii="Times New Roman" w:eastAsia="Times New Roman" w:hAnsi="Times New Roman" w:cs="Times New Roman"/>
          <w:sz w:val="28"/>
          <w:szCs w:val="28"/>
        </w:rPr>
        <w:t xml:space="preserve"> </w:t>
      </w:r>
    </w:p>
    <w:p w:rsidR="00304E42" w:rsidRPr="00E17B07" w:rsidRDefault="00166C30" w:rsidP="00F37225">
      <w:pPr>
        <w:spacing w:after="0" w:line="360" w:lineRule="auto"/>
        <w:ind w:left="4500" w:hanging="1080"/>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Приняла: </w:t>
      </w:r>
      <w:r w:rsidR="00CF0176">
        <w:rPr>
          <w:rFonts w:ascii="Times New Roman" w:eastAsia="Times New Roman" w:hAnsi="Times New Roman" w:cs="Times New Roman"/>
          <w:sz w:val="28"/>
          <w:szCs w:val="28"/>
        </w:rPr>
        <w:t>доцент</w:t>
      </w:r>
      <w:r w:rsidR="00641224">
        <w:rPr>
          <w:rFonts w:ascii="Times New Roman" w:eastAsia="Times New Roman" w:hAnsi="Times New Roman" w:cs="Times New Roman"/>
          <w:sz w:val="28"/>
          <w:szCs w:val="28"/>
        </w:rPr>
        <w:t xml:space="preserve"> </w:t>
      </w:r>
      <w:r w:rsidR="008A3F0F">
        <w:rPr>
          <w:rFonts w:ascii="Times New Roman" w:eastAsia="Times New Roman" w:hAnsi="Times New Roman" w:cs="Times New Roman"/>
          <w:sz w:val="28"/>
          <w:szCs w:val="28"/>
        </w:rPr>
        <w:t>Черток Е.В</w:t>
      </w:r>
      <w:r>
        <w:rPr>
          <w:rFonts w:ascii="Times New Roman" w:eastAsia="Times New Roman" w:hAnsi="Times New Roman" w:cs="Times New Roman"/>
          <w:sz w:val="28"/>
          <w:szCs w:val="28"/>
        </w:rPr>
        <w:t>.</w:t>
      </w:r>
      <w:r w:rsidR="00304E42" w:rsidRPr="00E17B07">
        <w:rPr>
          <w:rFonts w:ascii="Times New Roman" w:eastAsia="Times New Roman" w:hAnsi="Times New Roman" w:cs="Times New Roman"/>
          <w:sz w:val="28"/>
          <w:szCs w:val="28"/>
        </w:rPr>
        <w:br/>
      </w:r>
    </w:p>
    <w:p w:rsidR="00304E42" w:rsidRDefault="00304E42" w:rsidP="00304E42"/>
    <w:p w:rsidR="00304E42" w:rsidRDefault="00304E42" w:rsidP="00304E42"/>
    <w:p w:rsidR="00304E42" w:rsidRDefault="00304E42" w:rsidP="00304E42"/>
    <w:p w:rsidR="00304E42" w:rsidRDefault="00304E42" w:rsidP="00304E42"/>
    <w:p w:rsidR="00304E42" w:rsidRDefault="00304E42" w:rsidP="00304E42"/>
    <w:p w:rsidR="00304E42" w:rsidRDefault="00304E42" w:rsidP="00304E42"/>
    <w:p w:rsidR="00CF0176" w:rsidRDefault="00CF0176" w:rsidP="00B22BFC">
      <w:pPr>
        <w:spacing w:after="0"/>
        <w:ind w:left="-567"/>
      </w:pPr>
    </w:p>
    <w:p w:rsidR="00F37225" w:rsidRDefault="00F37225" w:rsidP="00B22BFC">
      <w:pPr>
        <w:spacing w:after="0"/>
        <w:ind w:left="-567"/>
      </w:pPr>
    </w:p>
    <w:p w:rsidR="00CF0176" w:rsidRDefault="00CF0176" w:rsidP="00CF0176">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Ответы на задания для ФЗ</w:t>
      </w:r>
      <w:r w:rsidRPr="00CF0176">
        <w:rPr>
          <w:rFonts w:ascii="Times New Roman" w:eastAsia="Times New Roman" w:hAnsi="Times New Roman" w:cs="Times New Roman"/>
          <w:sz w:val="24"/>
          <w:szCs w:val="24"/>
        </w:rPr>
        <w:t xml:space="preserve"> от 06.04.2011 N 63-ФЗ "Об электронной подписи"</w:t>
      </w:r>
      <w:r>
        <w:rPr>
          <w:rFonts w:ascii="Times New Roman" w:eastAsia="Times New Roman" w:hAnsi="Times New Roman" w:cs="Times New Roman"/>
          <w:sz w:val="24"/>
          <w:szCs w:val="24"/>
        </w:rPr>
        <w:t>:</w:t>
      </w:r>
    </w:p>
    <w:p w:rsidR="00CF0176" w:rsidRPr="00F35CE6" w:rsidRDefault="00CF0176" w:rsidP="00CF0176">
      <w:pPr>
        <w:pStyle w:val="ConsPlusNormal"/>
        <w:numPr>
          <w:ilvl w:val="0"/>
          <w:numId w:val="13"/>
        </w:numPr>
        <w:jc w:val="both"/>
        <w:rPr>
          <w:b/>
        </w:rPr>
      </w:pPr>
      <w:r w:rsidRPr="00F35CE6">
        <w:rPr>
          <w:b/>
        </w:rPr>
        <w:t>Основные положения</w:t>
      </w:r>
    </w:p>
    <w:p w:rsidR="00B04ADA" w:rsidRPr="00B04ADA" w:rsidRDefault="00B04ADA" w:rsidP="00B04ADA">
      <w:pPr>
        <w:pStyle w:val="ConsPlusNormal"/>
        <w:ind w:left="900"/>
        <w:jc w:val="both"/>
      </w:pPr>
      <w:r>
        <w:t>Статья 2</w:t>
      </w:r>
      <w:r w:rsidR="00F37225">
        <w:t>.</w:t>
      </w:r>
    </w:p>
    <w:p w:rsidR="00CF0176" w:rsidRDefault="00F37225" w:rsidP="00CF0176">
      <w:pPr>
        <w:pStyle w:val="ConsPlusNormal"/>
        <w:ind w:firstLine="900"/>
        <w:jc w:val="both"/>
      </w:pPr>
      <w:r>
        <w:t>Э</w:t>
      </w:r>
      <w:r w:rsidR="00CF0176">
        <w:t>лектронная подпись - информация в электронной форме, которая присоединена к</w:t>
      </w:r>
      <w:r>
        <w:t xml:space="preserve"> </w:t>
      </w:r>
      <w:r w:rsidR="00CF0176">
        <w:t>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CF0176" w:rsidRDefault="00CF0176" w:rsidP="00CF0176">
      <w:pPr>
        <w:pStyle w:val="ConsPlusNormal"/>
        <w:ind w:firstLine="540"/>
        <w:jc w:val="both"/>
      </w:pPr>
      <w:r>
        <w:t xml:space="preserve"> сертификат ключа проверки электронной подписи - электронный документ или документ на бумажном носителе, выданные удостоверяющим центром либо доверенным лицом удостоверяющего центра и подтверждающие принадлежность ключа проверки электронной подписи владельцу сертификата ключа проверки электронной подписи;</w:t>
      </w:r>
    </w:p>
    <w:p w:rsidR="00CF0176" w:rsidRDefault="00CF0176" w:rsidP="00CF0176">
      <w:pPr>
        <w:pStyle w:val="ConsPlusNormal"/>
        <w:ind w:firstLine="540"/>
        <w:jc w:val="both"/>
      </w:pPr>
      <w:r>
        <w:t>квалифицированный сертификат ключа проверки электронной подписи (далее - квалифицированный сертификат) - сертификат ключа проверки электронной подписи, выданный аккредитованным удостоверяющим центром или доверенным лицом аккредитованного удостоверяющего центра либо федеральным органом исполнительной власти, уполномоченным в сфере использования электронной подписи (далее - уполномоченный федеральный орган);</w:t>
      </w:r>
    </w:p>
    <w:p w:rsidR="00CF0176" w:rsidRDefault="00CF0176" w:rsidP="00CF0176">
      <w:pPr>
        <w:pStyle w:val="ConsPlusNormal"/>
        <w:ind w:firstLine="540"/>
        <w:jc w:val="both"/>
      </w:pPr>
      <w:r>
        <w:t>владелец сертификата ключа проверки электронной подписи - лицо, которому в установленном настоящим Федеральным законом порядке выдан сертификат ключа проверки электронной подписи;</w:t>
      </w:r>
    </w:p>
    <w:p w:rsidR="00CF0176" w:rsidRDefault="00CF0176" w:rsidP="00CF0176">
      <w:pPr>
        <w:pStyle w:val="ConsPlusNormal"/>
        <w:ind w:firstLine="540"/>
        <w:jc w:val="both"/>
      </w:pPr>
      <w:r>
        <w:t>ключ электронной подписи - уникальная последовательность символов, предназначенная для создания электронной подписи;</w:t>
      </w:r>
    </w:p>
    <w:p w:rsidR="00CF0176" w:rsidRDefault="00CF0176" w:rsidP="00CF0176">
      <w:pPr>
        <w:pStyle w:val="ConsPlusNormal"/>
        <w:ind w:firstLine="540"/>
        <w:jc w:val="both"/>
      </w:pPr>
      <w:r>
        <w:t>ключ проверки электронной подписи - уникальная последовательность символов, однозначно связанная с ключом электронной подписи и предназначенная для проверки подлинности электронной подписи (далее - проверка электронной подписи);</w:t>
      </w:r>
    </w:p>
    <w:p w:rsidR="00CF0176" w:rsidRDefault="00CF0176" w:rsidP="00CF0176">
      <w:pPr>
        <w:pStyle w:val="ConsPlusNormal"/>
        <w:ind w:firstLine="540"/>
        <w:jc w:val="both"/>
      </w:pPr>
      <w:r>
        <w:t>удостоверяющий центр - юридическое лицо или индивидуальный предприниматель, осуществляющие функции по созданию и выдаче сертификатов ключей проверки электронных подписей, а также иные функции, предусмотренные настоящим Федеральным законом;</w:t>
      </w:r>
    </w:p>
    <w:p w:rsidR="00CF0176" w:rsidRDefault="00CF0176" w:rsidP="00CF0176">
      <w:pPr>
        <w:pStyle w:val="ConsPlusNormal"/>
        <w:ind w:firstLine="540"/>
        <w:jc w:val="both"/>
      </w:pPr>
      <w:r>
        <w:t>аккредитация удостоверяющего центра - признание уполномоченным федеральным органом соответствия удостоверяющего центра требованиям настоящего Федерального закона;</w:t>
      </w:r>
    </w:p>
    <w:p w:rsidR="00CF0176" w:rsidRDefault="00CF0176" w:rsidP="00CF0176">
      <w:pPr>
        <w:pStyle w:val="ConsPlusNormal"/>
        <w:ind w:firstLine="540"/>
        <w:jc w:val="both"/>
      </w:pPr>
      <w:r>
        <w:t>средства электронной подписи - шифровальные (криптографические) средства, используемые для реализации хотя бы одной из следующих функций - создание электронной подписи, проверка электронной подписи, создание ключа электронной подписи и ключа проверки электронной подписи;</w:t>
      </w:r>
    </w:p>
    <w:p w:rsidR="00CF0176" w:rsidRDefault="00CF0176" w:rsidP="00CF0176">
      <w:pPr>
        <w:pStyle w:val="ConsPlusNormal"/>
        <w:ind w:firstLine="540"/>
        <w:jc w:val="both"/>
      </w:pPr>
      <w:r>
        <w:t>средства удостоверяющего центра - программные и (или) аппаратные средства, используемые для реализации функций удостоверяющего центра;</w:t>
      </w:r>
    </w:p>
    <w:p w:rsidR="00CF0176" w:rsidRDefault="00CF0176" w:rsidP="00CF0176">
      <w:pPr>
        <w:pStyle w:val="ConsPlusNormal"/>
        <w:ind w:firstLine="540"/>
        <w:jc w:val="both"/>
      </w:pPr>
      <w:r>
        <w:t>участники электронного взаимодействия - осуществляющие обмен информацией в электронной форме государственные органы, органы местного самоуправления, организации, а также граждане;</w:t>
      </w:r>
    </w:p>
    <w:p w:rsidR="00CF0176" w:rsidRDefault="00CF0176" w:rsidP="00CF0176">
      <w:pPr>
        <w:pStyle w:val="ConsPlusNormal"/>
        <w:ind w:firstLine="540"/>
        <w:jc w:val="both"/>
      </w:pPr>
      <w:r>
        <w:t>корпоративная информационная система - информационная система, участники электронного взаимодействия в которой составляют определенный круг лиц;</w:t>
      </w:r>
    </w:p>
    <w:p w:rsidR="00CF0176" w:rsidRDefault="00CF0176" w:rsidP="00D742B3">
      <w:pPr>
        <w:pStyle w:val="ConsPlusNormal"/>
        <w:ind w:firstLine="540"/>
        <w:jc w:val="both"/>
      </w:pPr>
      <w:r>
        <w:t>информационная система общего пользования - информационная система, участники электронного взаимодействия в которой составляют неопределенный круг лиц и в использовании которой этим лицам не может быть отказано.</w:t>
      </w:r>
    </w:p>
    <w:p w:rsidR="00D742B3" w:rsidRDefault="00D742B3" w:rsidP="00D742B3">
      <w:pPr>
        <w:pStyle w:val="ConsPlusNormal"/>
        <w:ind w:firstLine="540"/>
        <w:jc w:val="both"/>
        <w:rPr>
          <w:b/>
        </w:rPr>
      </w:pPr>
      <w:r w:rsidRPr="00F35CE6">
        <w:rPr>
          <w:b/>
        </w:rPr>
        <w:t>2. Законодательство в области использования электронных подписей.</w:t>
      </w:r>
    </w:p>
    <w:p w:rsidR="00B04ADA" w:rsidRPr="00B04ADA" w:rsidRDefault="00B04ADA" w:rsidP="00D742B3">
      <w:pPr>
        <w:pStyle w:val="ConsPlusNormal"/>
        <w:ind w:firstLine="540"/>
        <w:jc w:val="both"/>
      </w:pPr>
      <w:r w:rsidRPr="00B04ADA">
        <w:t>Статья 3</w:t>
      </w:r>
      <w:r w:rsidR="00F37225">
        <w:t>.</w:t>
      </w:r>
    </w:p>
    <w:p w:rsidR="00D742B3" w:rsidRPr="00D742B3" w:rsidRDefault="00D742B3" w:rsidP="00D742B3">
      <w:pPr>
        <w:pStyle w:val="ConsPlusNormal"/>
        <w:ind w:firstLine="540"/>
        <w:jc w:val="both"/>
      </w:pPr>
      <w:r>
        <w:t xml:space="preserve"> </w:t>
      </w:r>
      <w:r w:rsidRPr="00D742B3">
        <w:t>Отношения в области использования электронных подписей регулируются настоящим Федеральным законом, другими федеральными законами, принимаемыми в соответствии с ними нормативными правовыми актами, а также соглашениями между участниками электронного взаимодействия. Если иное не установлено федеральными законами, принимаемыми в соответствии с ними нормативными правовыми актами или решением о создании корпоративной информационной системы, порядок использования электронной подписи в корпоративной информационной системе может устанавливаться оператором этой системы или соглашением между участниками электронного взаимодействия в ней.</w:t>
      </w:r>
    </w:p>
    <w:p w:rsidR="00D742B3" w:rsidRDefault="00D742B3" w:rsidP="00D742B3">
      <w:pPr>
        <w:pStyle w:val="ConsPlusNormal"/>
        <w:ind w:firstLine="540"/>
        <w:jc w:val="both"/>
      </w:pPr>
      <w:r w:rsidRPr="00D742B3">
        <w:t>Виды электронных подписей, используемых органами исполнительной власти и органами местного самоуправления, порядок их использования, а также требования об обеспечении совместимости средств электронных подписей при организации электронного взаимодействия указанных органов между собой устанавливает Правительство Российской Федерации.</w:t>
      </w:r>
    </w:p>
    <w:p w:rsidR="00B04ADA" w:rsidRDefault="00B04ADA" w:rsidP="00B04ADA">
      <w:pPr>
        <w:pStyle w:val="ConsPlusNormal"/>
        <w:ind w:firstLine="540"/>
        <w:jc w:val="both"/>
      </w:pPr>
      <w:r w:rsidRPr="00B04ADA">
        <w:t>Постановление Правительства РФ №111 от 9 февраля 2012 г. «Об электронной подписи, используемой органами исполнительной власти и органами местного самоуправления при организации электронного взаимодействия между собой, о порядке ее использования, а также об установлении требований к обеспечению совместимости средств электронной подписи»</w:t>
      </w:r>
    </w:p>
    <w:p w:rsidR="00B04ADA" w:rsidRDefault="00B04ADA" w:rsidP="00B04ADA">
      <w:pPr>
        <w:pStyle w:val="ConsPlusNormal"/>
        <w:ind w:firstLine="540"/>
        <w:jc w:val="both"/>
      </w:pPr>
      <w:r w:rsidRPr="00B04ADA">
        <w:t xml:space="preserve">Федеральный закон от 18 июля 2011 г. № 223-ФЗ «О закупках товаров, работ, услуг </w:t>
      </w:r>
      <w:r w:rsidRPr="00B04ADA">
        <w:lastRenderedPageBreak/>
        <w:t>отдельными видами юридических лиц»</w:t>
      </w:r>
      <w:r>
        <w:t xml:space="preserve">. </w:t>
      </w:r>
      <w:r w:rsidRPr="00B04ADA">
        <w:t>С 1 октября 2012 года для этих целей принимается только усиленная квалифицированная электронная подпись.</w:t>
      </w:r>
    </w:p>
    <w:p w:rsidR="00B04ADA" w:rsidRDefault="00B04ADA" w:rsidP="00B04ADA">
      <w:pPr>
        <w:pStyle w:val="ConsPlusNormal"/>
        <w:ind w:firstLine="540"/>
        <w:jc w:val="both"/>
      </w:pPr>
      <w:r>
        <w:t>Федеральный закон</w:t>
      </w:r>
      <w:r w:rsidRPr="00B04ADA">
        <w:t xml:space="preserve"> от 29.11.2007 №282-ФЗ ”Об официальном статистическом учете и системе государственной статистики в РФ”</w:t>
      </w:r>
    </w:p>
    <w:p w:rsidR="00B04ADA" w:rsidRPr="00B04ADA" w:rsidRDefault="00B04ADA" w:rsidP="00B04ADA">
      <w:pPr>
        <w:pStyle w:val="ConsPlusNormal"/>
        <w:ind w:firstLine="540"/>
        <w:jc w:val="both"/>
        <w:rPr>
          <w:bCs/>
        </w:rPr>
      </w:pPr>
      <w:r w:rsidRPr="00B04ADA">
        <w:rPr>
          <w:bCs/>
        </w:rPr>
        <w:t>Приказ от 08.04.2013 № ММВ-7-4/142@</w:t>
      </w:r>
      <w:r>
        <w:rPr>
          <w:bCs/>
        </w:rPr>
        <w:t>, принятый ФНС РФ.</w:t>
      </w:r>
    </w:p>
    <w:p w:rsidR="00D742B3" w:rsidRPr="00F35CE6" w:rsidRDefault="00D742B3" w:rsidP="00D742B3">
      <w:pPr>
        <w:pStyle w:val="ConsPlusNormal"/>
        <w:ind w:firstLine="540"/>
        <w:jc w:val="both"/>
        <w:rPr>
          <w:b/>
        </w:rPr>
      </w:pPr>
      <w:r w:rsidRPr="00F35CE6">
        <w:rPr>
          <w:b/>
        </w:rPr>
        <w:t>3. Могут ли участники электронного взаимодействия с использованием ЭП применять любую информационную технологию и (или) технические средства по своему усмотрению?</w:t>
      </w:r>
    </w:p>
    <w:p w:rsidR="00D742B3" w:rsidRDefault="00D742B3" w:rsidP="00D742B3">
      <w:pPr>
        <w:pStyle w:val="ConsPlusNormal"/>
        <w:ind w:firstLine="540"/>
        <w:jc w:val="both"/>
      </w:pPr>
      <w:r>
        <w:t xml:space="preserve">Да, статья </w:t>
      </w:r>
      <w:r w:rsidR="00F37225">
        <w:t xml:space="preserve">№ </w:t>
      </w:r>
      <w:r>
        <w:t>4</w:t>
      </w:r>
      <w:r w:rsidR="00F37225">
        <w:t>.</w:t>
      </w:r>
    </w:p>
    <w:p w:rsidR="00D742B3" w:rsidRPr="00F35CE6" w:rsidRDefault="00D742B3" w:rsidP="00D742B3">
      <w:pPr>
        <w:pStyle w:val="ConsPlusNormal"/>
        <w:ind w:left="360"/>
        <w:rPr>
          <w:b/>
        </w:rPr>
      </w:pPr>
      <w:r>
        <w:t xml:space="preserve">   </w:t>
      </w:r>
      <w:r w:rsidRPr="00F35CE6">
        <w:rPr>
          <w:b/>
        </w:rPr>
        <w:t>4. Перечислите виды электронных подписей.</w:t>
      </w:r>
    </w:p>
    <w:p w:rsidR="00B04ADA" w:rsidRDefault="00D742B3" w:rsidP="00D742B3">
      <w:pPr>
        <w:pStyle w:val="ConsPlusNormal"/>
        <w:ind w:firstLine="540"/>
        <w:jc w:val="both"/>
      </w:pPr>
      <w:r>
        <w:t xml:space="preserve"> </w:t>
      </w:r>
      <w:r w:rsidR="00B04ADA">
        <w:t>Статья 5</w:t>
      </w:r>
      <w:r w:rsidR="00F37225">
        <w:t>.</w:t>
      </w:r>
    </w:p>
    <w:p w:rsidR="00D742B3" w:rsidRDefault="00D742B3" w:rsidP="00D742B3">
      <w:pPr>
        <w:pStyle w:val="ConsPlusNormal"/>
        <w:ind w:firstLine="540"/>
        <w:jc w:val="both"/>
      </w:pPr>
      <w:r>
        <w:t>Простая электронная подпись и усиленная электронная подпись. Различаются усиленная неквалифицированная электронная подпись и усиленная квалифицированная электронная подпись.</w:t>
      </w:r>
    </w:p>
    <w:p w:rsidR="00D742B3" w:rsidRPr="00F35CE6" w:rsidRDefault="00D742B3" w:rsidP="00D742B3">
      <w:pPr>
        <w:pStyle w:val="ConsPlusNormal"/>
        <w:ind w:firstLine="720"/>
        <w:rPr>
          <w:b/>
        </w:rPr>
      </w:pPr>
      <w:r w:rsidRPr="00F35CE6">
        <w:rPr>
          <w:b/>
        </w:rPr>
        <w:t xml:space="preserve">5. Укажите условия признания электронных документов, подписанных электронной подписью, </w:t>
      </w:r>
      <w:proofErr w:type="gramStart"/>
      <w:r w:rsidRPr="00F35CE6">
        <w:rPr>
          <w:b/>
        </w:rPr>
        <w:t>равнозначными</w:t>
      </w:r>
      <w:proofErr w:type="gramEnd"/>
      <w:r w:rsidRPr="00F35CE6">
        <w:rPr>
          <w:b/>
        </w:rPr>
        <w:t xml:space="preserve"> документам на бумажном носителе, подписанным собственноручной подписью.</w:t>
      </w:r>
    </w:p>
    <w:p w:rsidR="00B04ADA" w:rsidRDefault="00B04ADA" w:rsidP="00D742B3">
      <w:pPr>
        <w:pStyle w:val="ConsPlusNormal"/>
        <w:ind w:firstLine="540"/>
        <w:jc w:val="both"/>
      </w:pPr>
      <w:r>
        <w:t>Статья 6</w:t>
      </w:r>
      <w:r w:rsidR="00F37225">
        <w:t>.</w:t>
      </w:r>
      <w:r w:rsidR="00D742B3">
        <w:t xml:space="preserve">    </w:t>
      </w:r>
    </w:p>
    <w:p w:rsidR="00D742B3" w:rsidRDefault="00D742B3" w:rsidP="00D742B3">
      <w:pPr>
        <w:pStyle w:val="ConsPlusNormal"/>
        <w:ind w:firstLine="540"/>
        <w:jc w:val="both"/>
      </w:pPr>
      <w:r>
        <w:t>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кроме случая,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w:t>
      </w:r>
    </w:p>
    <w:p w:rsidR="00D742B3" w:rsidRDefault="00D742B3" w:rsidP="00D742B3">
      <w:pPr>
        <w:pStyle w:val="ConsPlusNormal"/>
        <w:ind w:firstLine="540"/>
        <w:jc w:val="both"/>
      </w:pPr>
      <w:r>
        <w:t xml:space="preserve">    Информация в электронной форме, подписанная простой электронной подписью или неквалифицированной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в случаях, установленных федеральными законами, принимаемыми в соответствии с ними нормативными правовыми актами или соглашением между участниками электронного взаимодействия. Нормативные правовые акты и соглашения между участниками электронного взаимодействия, устанавливающие случаи признания электронных документов, подписанных неквалифицированной электронной подписью, равнозначными документам на бумажных носителях, подписанным собственноручной подписью, должны предусматривать порядок проверки электронной подписи. Нормативные правовые акты и соглашения между участниками электронного взаимодействия, устанавливающие случаи признания электронных документов, подписанных простой электронной подписью, равнозначными документам на бумажных носителях, подписанным собственноручной подписью, должны соответствовать требованиям </w:t>
      </w:r>
      <w:hyperlink w:anchor="Par108" w:tooltip="Ссылка на текущий документ" w:history="1">
        <w:r w:rsidRPr="00B04ADA">
          <w:t>статьи 9</w:t>
        </w:r>
      </w:hyperlink>
      <w:r>
        <w:t xml:space="preserve"> настоящего Федерального закона.</w:t>
      </w:r>
    </w:p>
    <w:p w:rsidR="00D742B3" w:rsidRDefault="00D742B3" w:rsidP="00D742B3">
      <w:pPr>
        <w:pStyle w:val="ConsPlusNormal"/>
        <w:ind w:firstLine="540"/>
        <w:jc w:val="both"/>
      </w:pPr>
      <w:r>
        <w:t xml:space="preserve">    </w:t>
      </w:r>
      <w:proofErr w:type="gramStart"/>
      <w:r>
        <w:t>Если в соответствии с федеральными законами, принимаемыми в соответствии с ними нормативными правовыми актами или обычаем делового оборота документ должен быть заверен печатью, электронный документ, подписанный усиленной электронной подписью и признаваемый равнозначным документу на бумажном носителе, подписанному собственноручной подписью, признается равнозначным документу на бумажном носителе, подписанному собственноручной подписью и заверенному печатью.</w:t>
      </w:r>
      <w:proofErr w:type="gramEnd"/>
      <w:r>
        <w:t xml:space="preserve"> </w:t>
      </w:r>
      <w:proofErr w:type="gramStart"/>
      <w:r>
        <w:t>Федеральными законами, принимаемыми в соответствии с ними нормативными правовыми актами или соглашением между участниками электронного взаимодействия могут</w:t>
      </w:r>
      <w:proofErr w:type="gramEnd"/>
      <w:r>
        <w:t xml:space="preserve"> быть предусмотрены дополнительные требования к электронному документу в целях признания его равнозначным документу на бумажном носителе, заверенному печатью.</w:t>
      </w:r>
    </w:p>
    <w:p w:rsidR="00D742B3" w:rsidRDefault="00D742B3" w:rsidP="00D742B3">
      <w:pPr>
        <w:pStyle w:val="ConsPlusNormal"/>
        <w:ind w:firstLine="720"/>
      </w:pPr>
      <w:r>
        <w:t xml:space="preserve">  Одной электронной подписью могут быть подписаны несколько связанных между собой электронных документов (пакет электронных документов). При подписании электронной подписью пакета электронных документов каждый из электронных документов, входящих в этот пакет, считается подписанным электронной подписью того вида, которой подписан пакет электронных документов.</w:t>
      </w:r>
    </w:p>
    <w:p w:rsidR="00D742B3" w:rsidRPr="004E0BC2" w:rsidRDefault="00D742B3" w:rsidP="00D742B3">
      <w:pPr>
        <w:pStyle w:val="ConsPlusNormal"/>
        <w:ind w:firstLine="720"/>
        <w:rPr>
          <w:b/>
        </w:rPr>
      </w:pPr>
      <w:r w:rsidRPr="004E0BC2">
        <w:rPr>
          <w:b/>
        </w:rPr>
        <w:t xml:space="preserve">6. </w:t>
      </w:r>
      <w:r w:rsidR="00F35CE6" w:rsidRPr="004E0BC2">
        <w:rPr>
          <w:b/>
        </w:rPr>
        <w:t>См. пункт 4</w:t>
      </w:r>
    </w:p>
    <w:p w:rsidR="00D742B3" w:rsidRPr="00F35CE6" w:rsidRDefault="00D742B3" w:rsidP="00D742B3">
      <w:pPr>
        <w:pStyle w:val="ConsPlusNormal"/>
        <w:rPr>
          <w:b/>
        </w:rPr>
      </w:pPr>
      <w:r>
        <w:t xml:space="preserve">             </w:t>
      </w:r>
      <w:r w:rsidRPr="00F35CE6">
        <w:rPr>
          <w:b/>
        </w:rPr>
        <w:t>7. Укажите средства электронной подписи.</w:t>
      </w:r>
    </w:p>
    <w:p w:rsidR="00B04ADA" w:rsidRDefault="00B04ADA" w:rsidP="00D742B3">
      <w:pPr>
        <w:pStyle w:val="ConsPlusNormal"/>
        <w:ind w:firstLine="540"/>
        <w:jc w:val="both"/>
      </w:pPr>
      <w:r>
        <w:t>Статья 12</w:t>
      </w:r>
      <w:r w:rsidR="00F37225">
        <w:t>.</w:t>
      </w:r>
    </w:p>
    <w:p w:rsidR="00D742B3" w:rsidRDefault="00D742B3" w:rsidP="00D742B3">
      <w:pPr>
        <w:pStyle w:val="ConsPlusNormal"/>
        <w:ind w:firstLine="540"/>
        <w:jc w:val="both"/>
      </w:pPr>
      <w:r>
        <w:t>Для создания и проверки электронной подписи, создания ключа электронной подписи и ключа проверки электронной подписи должны использоваться средства электронной подписи, которые:</w:t>
      </w:r>
    </w:p>
    <w:p w:rsidR="00D742B3" w:rsidRDefault="00D742B3" w:rsidP="00D742B3">
      <w:pPr>
        <w:pStyle w:val="ConsPlusNormal"/>
        <w:ind w:firstLine="540"/>
        <w:jc w:val="both"/>
      </w:pPr>
      <w:r>
        <w:t>1) позволяют установить факт изменения подписанного электронного документа после момента его подписания;</w:t>
      </w:r>
    </w:p>
    <w:p w:rsidR="00D742B3" w:rsidRDefault="00D742B3" w:rsidP="00D742B3">
      <w:pPr>
        <w:pStyle w:val="ConsPlusNormal"/>
        <w:ind w:firstLine="540"/>
        <w:jc w:val="both"/>
      </w:pPr>
      <w:r>
        <w:t>2) обеспечивают практическую невозможность вычисления ключа электронной подписи из электронной подписи или из ключа ее проверки.</w:t>
      </w:r>
    </w:p>
    <w:p w:rsidR="00D742B3" w:rsidRDefault="00D742B3" w:rsidP="00D742B3">
      <w:pPr>
        <w:pStyle w:val="ConsPlusNormal"/>
        <w:ind w:firstLine="540"/>
        <w:jc w:val="both"/>
      </w:pPr>
      <w:bookmarkStart w:id="0" w:name="Par140"/>
      <w:bookmarkEnd w:id="0"/>
      <w:r>
        <w:t>При создании электронной подписи средства электронной подписи должны:</w:t>
      </w:r>
    </w:p>
    <w:p w:rsidR="00D742B3" w:rsidRDefault="00D742B3" w:rsidP="00D742B3">
      <w:pPr>
        <w:pStyle w:val="ConsPlusNormal"/>
        <w:ind w:firstLine="540"/>
        <w:jc w:val="both"/>
      </w:pPr>
      <w:r>
        <w:lastRenderedPageBreak/>
        <w:t>1) показывать лицу, подписывающему электронный документ, содержание информации, которую он подписывает;</w:t>
      </w:r>
    </w:p>
    <w:p w:rsidR="00D742B3" w:rsidRDefault="00D742B3" w:rsidP="00D742B3">
      <w:pPr>
        <w:pStyle w:val="ConsPlusNormal"/>
        <w:ind w:firstLine="540"/>
        <w:jc w:val="both"/>
      </w:pPr>
      <w:r>
        <w:t>2) создавать электронную подпись только после подтверждения лицом, подписывающим электронный документ, операции по созданию электронной подписи;</w:t>
      </w:r>
    </w:p>
    <w:p w:rsidR="00D742B3" w:rsidRDefault="00D742B3" w:rsidP="00D742B3">
      <w:pPr>
        <w:pStyle w:val="ConsPlusNormal"/>
        <w:ind w:firstLine="540"/>
        <w:jc w:val="both"/>
      </w:pPr>
      <w:r>
        <w:t>3) однозначно показывать, что электронная подпись создана.</w:t>
      </w:r>
    </w:p>
    <w:p w:rsidR="00D742B3" w:rsidRDefault="00D742B3" w:rsidP="00D742B3">
      <w:pPr>
        <w:pStyle w:val="ConsPlusNormal"/>
        <w:ind w:firstLine="540"/>
        <w:jc w:val="both"/>
      </w:pPr>
      <w:bookmarkStart w:id="1" w:name="Par144"/>
      <w:bookmarkEnd w:id="1"/>
      <w:r>
        <w:t>При проверке электронной подписи средства электронной подписи должны:</w:t>
      </w:r>
    </w:p>
    <w:p w:rsidR="00D742B3" w:rsidRDefault="00D742B3" w:rsidP="00D742B3">
      <w:pPr>
        <w:pStyle w:val="ConsPlusNormal"/>
        <w:ind w:firstLine="540"/>
        <w:jc w:val="both"/>
      </w:pPr>
      <w:r>
        <w:t>1) показывать содержание электронного документа, подписанного электронной подписью;</w:t>
      </w:r>
    </w:p>
    <w:p w:rsidR="00D742B3" w:rsidRDefault="00D742B3" w:rsidP="00D742B3">
      <w:pPr>
        <w:pStyle w:val="ConsPlusNormal"/>
        <w:ind w:firstLine="540"/>
        <w:jc w:val="both"/>
      </w:pPr>
      <w:r>
        <w:t>2) показывать информацию о внесении изменений в подписанный электронной подписью электронный документ;</w:t>
      </w:r>
    </w:p>
    <w:p w:rsidR="00D742B3" w:rsidRDefault="00D742B3" w:rsidP="00D742B3">
      <w:pPr>
        <w:pStyle w:val="ConsPlusNormal"/>
        <w:ind w:firstLine="540"/>
        <w:jc w:val="both"/>
      </w:pPr>
      <w:r>
        <w:t>3) указывать на лицо, с использованием ключа электронной подписи которого подписаны электронные документы.</w:t>
      </w:r>
    </w:p>
    <w:p w:rsidR="00D742B3" w:rsidRDefault="00D742B3" w:rsidP="00D742B3">
      <w:pPr>
        <w:pStyle w:val="ConsPlusNormal"/>
        <w:ind w:firstLine="540"/>
        <w:jc w:val="both"/>
      </w:pPr>
      <w:proofErr w:type="gramStart"/>
      <w:r>
        <w:t>Средства электронной подписи, предназначенные для создания электронных подписей в электронных документах, содержащих сведения, составляющие государственную тайну, или предназначенные для использования в информационной системе, содержащей сведения, составляющие государственную тайну, подлежат подтверждению соответствия обязательным требованиям по защите сведений соответствующей степени секретности в соответствии с законодательством Российской Федерации.</w:t>
      </w:r>
      <w:proofErr w:type="gramEnd"/>
      <w:r>
        <w:t xml:space="preserve"> Средства электронной подписи, предназначенные для создания электронных подписей в электронных документах, содержащих информацию ограниченного доступа (в том числе персональные данные), не должны нарушать конфиденциальность такой информации.</w:t>
      </w:r>
    </w:p>
    <w:p w:rsidR="00D742B3" w:rsidRPr="00F35CE6" w:rsidRDefault="00D742B3" w:rsidP="00D742B3">
      <w:pPr>
        <w:pStyle w:val="ConsPlusNormal"/>
        <w:ind w:left="720"/>
        <w:rPr>
          <w:b/>
        </w:rPr>
      </w:pPr>
      <w:r w:rsidRPr="00F35CE6">
        <w:rPr>
          <w:b/>
        </w:rPr>
        <w:t>8. Перечислите функции Удостоверяющего центра.</w:t>
      </w:r>
    </w:p>
    <w:p w:rsidR="003748A3" w:rsidRDefault="003748A3" w:rsidP="00D742B3">
      <w:pPr>
        <w:pStyle w:val="ConsPlusNormal"/>
        <w:ind w:firstLine="540"/>
        <w:jc w:val="both"/>
      </w:pPr>
      <w:r>
        <w:t>Статья 13</w:t>
      </w:r>
      <w:r w:rsidR="00F37225">
        <w:t>.</w:t>
      </w:r>
    </w:p>
    <w:p w:rsidR="00D742B3" w:rsidRDefault="00D742B3" w:rsidP="00D742B3">
      <w:pPr>
        <w:pStyle w:val="ConsPlusNormal"/>
        <w:ind w:firstLine="540"/>
        <w:jc w:val="both"/>
      </w:pPr>
      <w:r>
        <w:t xml:space="preserve">1) осуществляет проверку электронных подписей, </w:t>
      </w:r>
      <w:proofErr w:type="gramStart"/>
      <w:r>
        <w:t>ключи</w:t>
      </w:r>
      <w:proofErr w:type="gramEnd"/>
      <w:r>
        <w:t xml:space="preserve"> проверки которых указаны в выданных доверенными лицами сертификатах ключей проверки электронных подписей;</w:t>
      </w:r>
    </w:p>
    <w:p w:rsidR="00D742B3" w:rsidRDefault="00D742B3" w:rsidP="00D742B3">
      <w:pPr>
        <w:pStyle w:val="ConsPlusNormal"/>
        <w:ind w:firstLine="540"/>
        <w:jc w:val="both"/>
      </w:pPr>
      <w:r>
        <w:t>2) обеспечивает электронное взаимодействие доверенных лиц между собой, а также доверенных лиц с удостоверяющим центром.</w:t>
      </w:r>
    </w:p>
    <w:p w:rsidR="00D742B3" w:rsidRDefault="00D742B3" w:rsidP="00D742B3">
      <w:pPr>
        <w:pStyle w:val="ConsPlusNormal"/>
        <w:ind w:firstLine="540"/>
        <w:jc w:val="both"/>
      </w:pPr>
      <w:r>
        <w:t>3) создает сертификаты ключей проверки электронных подписей и выдает такие сертификаты лицам, обратившимся за их получением (заявителям);</w:t>
      </w:r>
    </w:p>
    <w:p w:rsidR="00D742B3" w:rsidRDefault="00D742B3" w:rsidP="00D742B3">
      <w:pPr>
        <w:pStyle w:val="ConsPlusNormal"/>
        <w:ind w:firstLine="540"/>
        <w:jc w:val="both"/>
      </w:pPr>
      <w:r>
        <w:t xml:space="preserve">4) устанавливает сроки </w:t>
      </w:r>
      <w:proofErr w:type="gramStart"/>
      <w:r>
        <w:t>действия сертификатов ключей проверки электронных подписей</w:t>
      </w:r>
      <w:proofErr w:type="gramEnd"/>
      <w:r>
        <w:t>;</w:t>
      </w:r>
    </w:p>
    <w:p w:rsidR="00D742B3" w:rsidRDefault="00D742B3" w:rsidP="00D742B3">
      <w:pPr>
        <w:pStyle w:val="ConsPlusNormal"/>
        <w:ind w:firstLine="540"/>
        <w:jc w:val="both"/>
      </w:pPr>
      <w:r>
        <w:t>5) аннулирует выданные этим удостоверяющим центром сертификаты ключей проверки электронных подписей;</w:t>
      </w:r>
    </w:p>
    <w:p w:rsidR="00D742B3" w:rsidRDefault="00927402" w:rsidP="00D742B3">
      <w:pPr>
        <w:pStyle w:val="ConsPlusNormal"/>
        <w:ind w:firstLine="540"/>
        <w:jc w:val="both"/>
      </w:pPr>
      <w:proofErr w:type="gramStart"/>
      <w:r>
        <w:t>6</w:t>
      </w:r>
      <w:r w:rsidR="00D742B3">
        <w:t>) выдает по обращению заявителя средства электронной подписи, содержащие ключ электронной подписи и ключ проверки электронной подписи (в том числе созданные удостоверяющим центром) или обеспечивающие возможность создания ключа электронной подписи и ключа проверки электронной подписи заявителем;</w:t>
      </w:r>
      <w:proofErr w:type="gramEnd"/>
    </w:p>
    <w:p w:rsidR="00D742B3" w:rsidRDefault="00927402" w:rsidP="00D742B3">
      <w:pPr>
        <w:pStyle w:val="ConsPlusNormal"/>
        <w:ind w:firstLine="540"/>
        <w:jc w:val="both"/>
      </w:pPr>
      <w:proofErr w:type="gramStart"/>
      <w:r>
        <w:t>7</w:t>
      </w:r>
      <w:r w:rsidR="00D742B3">
        <w:t>) ведет реестр выданных и аннулированных этим удостоверяющим центром сертификатов ключей проверки электронных подписей (далее - реестр сертификатов), в том числе включающий в себя информацию, содержащуюся в выданных этим удостоверяющим центром сертификатах ключей проверки электронных подписей, и информацию о датах прекращения действия или аннулирования сертификатов ключей проверки электронных подписей и об основаниях таких прекращения или аннулирования;</w:t>
      </w:r>
      <w:proofErr w:type="gramEnd"/>
    </w:p>
    <w:p w:rsidR="00D742B3" w:rsidRDefault="00927402" w:rsidP="00D742B3">
      <w:pPr>
        <w:pStyle w:val="ConsPlusNormal"/>
        <w:ind w:firstLine="540"/>
        <w:jc w:val="both"/>
      </w:pPr>
      <w:r>
        <w:t>8</w:t>
      </w:r>
      <w:r w:rsidR="00D742B3">
        <w:t>) устанавливает порядок ведения реестра сертификатов, не являющихся квалифицированными, и порядок доступа к нему, а также обеспечивает доступ лиц к информации, содержащейся в реестре сертификатов, в том числе с использованием информационно-телекоммуникационной сети "Интернет";</w:t>
      </w:r>
    </w:p>
    <w:p w:rsidR="00D742B3" w:rsidRDefault="00927402" w:rsidP="00D742B3">
      <w:pPr>
        <w:pStyle w:val="ConsPlusNormal"/>
        <w:ind w:firstLine="540"/>
        <w:jc w:val="both"/>
      </w:pPr>
      <w:r>
        <w:t>9</w:t>
      </w:r>
      <w:r w:rsidR="00D742B3">
        <w:t>) создает по обращениям заявителей ключи электронных подписей и ключи проверки электронных подписей;</w:t>
      </w:r>
    </w:p>
    <w:p w:rsidR="00D742B3" w:rsidRDefault="00927402" w:rsidP="00D742B3">
      <w:pPr>
        <w:pStyle w:val="ConsPlusNormal"/>
        <w:ind w:firstLine="540"/>
        <w:jc w:val="both"/>
      </w:pPr>
      <w:r>
        <w:t>10</w:t>
      </w:r>
      <w:r w:rsidR="00D742B3">
        <w:t>) проверяет уникальность ключей проверки электронных подписей в реестре сертификатов;</w:t>
      </w:r>
    </w:p>
    <w:p w:rsidR="00D742B3" w:rsidRDefault="00927402" w:rsidP="00D742B3">
      <w:pPr>
        <w:pStyle w:val="ConsPlusNormal"/>
        <w:ind w:firstLine="540"/>
        <w:jc w:val="both"/>
      </w:pPr>
      <w:r>
        <w:t>11</w:t>
      </w:r>
      <w:r w:rsidR="00D742B3">
        <w:t>) осуществляет по обращениям участников электронного взаимодействия проверку электронных подписей;</w:t>
      </w:r>
    </w:p>
    <w:p w:rsidR="00D742B3" w:rsidRDefault="00927402" w:rsidP="00D742B3">
      <w:pPr>
        <w:pStyle w:val="ConsPlusNormal"/>
        <w:ind w:firstLine="540"/>
        <w:jc w:val="both"/>
      </w:pPr>
      <w:r>
        <w:t>12</w:t>
      </w:r>
      <w:r w:rsidR="00D742B3">
        <w:t>) осуществляет иную связанную с использованием электронной подписи деятельность.</w:t>
      </w:r>
    </w:p>
    <w:p w:rsidR="003748A3" w:rsidRDefault="003748A3" w:rsidP="009A50C5">
      <w:pPr>
        <w:spacing w:after="0"/>
        <w:rPr>
          <w:rFonts w:ascii="Times New Roman" w:eastAsia="Times New Roman" w:hAnsi="Times New Roman" w:cs="Times New Roman"/>
          <w:sz w:val="24"/>
          <w:szCs w:val="24"/>
        </w:rPr>
      </w:pPr>
    </w:p>
    <w:p w:rsidR="003748A3" w:rsidRDefault="003748A3" w:rsidP="009A50C5">
      <w:pPr>
        <w:spacing w:after="0"/>
        <w:rPr>
          <w:rFonts w:ascii="Times New Roman" w:eastAsia="Times New Roman" w:hAnsi="Times New Roman" w:cs="Times New Roman"/>
          <w:sz w:val="24"/>
          <w:szCs w:val="24"/>
        </w:rPr>
      </w:pPr>
    </w:p>
    <w:p w:rsidR="003748A3" w:rsidRDefault="003748A3" w:rsidP="009A50C5">
      <w:pPr>
        <w:spacing w:after="0"/>
        <w:rPr>
          <w:rFonts w:ascii="Times New Roman" w:eastAsia="Times New Roman" w:hAnsi="Times New Roman" w:cs="Times New Roman"/>
          <w:sz w:val="24"/>
          <w:szCs w:val="24"/>
        </w:rPr>
      </w:pPr>
    </w:p>
    <w:p w:rsidR="00F37225" w:rsidRDefault="00F37225" w:rsidP="009A50C5">
      <w:pPr>
        <w:spacing w:after="0"/>
        <w:rPr>
          <w:rFonts w:ascii="Times New Roman" w:eastAsia="Times New Roman" w:hAnsi="Times New Roman" w:cs="Times New Roman"/>
          <w:sz w:val="24"/>
          <w:szCs w:val="24"/>
        </w:rPr>
      </w:pPr>
    </w:p>
    <w:p w:rsidR="00F37225" w:rsidRDefault="00F37225" w:rsidP="009A50C5">
      <w:pPr>
        <w:spacing w:after="0"/>
        <w:rPr>
          <w:rFonts w:ascii="Times New Roman" w:eastAsia="Times New Roman" w:hAnsi="Times New Roman" w:cs="Times New Roman"/>
          <w:sz w:val="24"/>
          <w:szCs w:val="24"/>
        </w:rPr>
      </w:pPr>
    </w:p>
    <w:p w:rsidR="00F37225" w:rsidRDefault="00F37225" w:rsidP="009A50C5">
      <w:pPr>
        <w:spacing w:after="0"/>
        <w:rPr>
          <w:rFonts w:ascii="Times New Roman" w:eastAsia="Times New Roman" w:hAnsi="Times New Roman" w:cs="Times New Roman"/>
          <w:sz w:val="24"/>
          <w:szCs w:val="24"/>
        </w:rPr>
      </w:pPr>
    </w:p>
    <w:p w:rsidR="009A50C5" w:rsidRDefault="009A50C5" w:rsidP="009A50C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Ответы на задания для </w:t>
      </w:r>
      <w:r w:rsidR="00234B71">
        <w:rPr>
          <w:rFonts w:ascii="Times New Roman" w:eastAsia="Times New Roman" w:hAnsi="Times New Roman" w:cs="Times New Roman"/>
          <w:sz w:val="24"/>
          <w:szCs w:val="24"/>
        </w:rPr>
        <w:t>Федерального</w:t>
      </w:r>
      <w:r w:rsidRPr="009A50C5">
        <w:rPr>
          <w:rFonts w:ascii="Times New Roman" w:eastAsia="Times New Roman" w:hAnsi="Times New Roman" w:cs="Times New Roman"/>
          <w:sz w:val="24"/>
          <w:szCs w:val="24"/>
        </w:rPr>
        <w:t xml:space="preserve"> закон</w:t>
      </w:r>
      <w:r w:rsidR="00234B71">
        <w:rPr>
          <w:rFonts w:ascii="Times New Roman" w:eastAsia="Times New Roman" w:hAnsi="Times New Roman" w:cs="Times New Roman"/>
          <w:sz w:val="24"/>
          <w:szCs w:val="24"/>
        </w:rPr>
        <w:t>а</w:t>
      </w:r>
      <w:r w:rsidRPr="009A50C5">
        <w:rPr>
          <w:rFonts w:ascii="Times New Roman" w:eastAsia="Times New Roman" w:hAnsi="Times New Roman" w:cs="Times New Roman"/>
          <w:sz w:val="24"/>
          <w:szCs w:val="24"/>
        </w:rPr>
        <w:t xml:space="preserve"> от 27.07.2006 N 152-ФЗ "О персональных данных"</w:t>
      </w:r>
      <w:r>
        <w:rPr>
          <w:rFonts w:ascii="Times New Roman" w:eastAsia="Times New Roman" w:hAnsi="Times New Roman" w:cs="Times New Roman"/>
          <w:sz w:val="24"/>
          <w:szCs w:val="24"/>
        </w:rPr>
        <w:t>:</w:t>
      </w:r>
    </w:p>
    <w:p w:rsidR="009A50C5" w:rsidRDefault="009A50C5" w:rsidP="009A50C5">
      <w:pPr>
        <w:spacing w:after="0"/>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9A50C5">
        <w:rPr>
          <w:rFonts w:ascii="Times New Roman" w:eastAsia="Times New Roman" w:hAnsi="Times New Roman" w:cs="Times New Roman"/>
          <w:b/>
          <w:sz w:val="24"/>
          <w:szCs w:val="24"/>
        </w:rPr>
        <w:t>Основные понятия.</w:t>
      </w:r>
    </w:p>
    <w:p w:rsidR="00DD729C" w:rsidRDefault="00DD729C" w:rsidP="009A50C5">
      <w:pPr>
        <w:pStyle w:val="ConsPlusNormal"/>
        <w:ind w:firstLine="540"/>
        <w:jc w:val="both"/>
      </w:pPr>
      <w:r>
        <w:t>Статья 3</w:t>
      </w:r>
      <w:r w:rsidR="00F37225">
        <w:t>.</w:t>
      </w:r>
    </w:p>
    <w:p w:rsidR="009A50C5" w:rsidRDefault="00F37225" w:rsidP="009A50C5">
      <w:pPr>
        <w:pStyle w:val="ConsPlusNormal"/>
        <w:ind w:firstLine="540"/>
        <w:jc w:val="both"/>
      </w:pPr>
      <w:r>
        <w:t>1) П</w:t>
      </w:r>
      <w:r w:rsidR="009A50C5">
        <w:t>ерсональные данные - любая информация, относящаяся к прямо или косвенно определенному или определяемому физическому лицу (субъекту персональных данных);</w:t>
      </w:r>
    </w:p>
    <w:p w:rsidR="009A50C5" w:rsidRDefault="009A50C5" w:rsidP="009A50C5">
      <w:pPr>
        <w:pStyle w:val="ConsPlusNormal"/>
        <w:ind w:firstLine="540"/>
        <w:jc w:val="both"/>
      </w:pPr>
      <w:r>
        <w:t>2) оператор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p>
    <w:p w:rsidR="009A50C5" w:rsidRDefault="009A50C5" w:rsidP="009A50C5">
      <w:pPr>
        <w:pStyle w:val="ConsPlusNormal"/>
        <w:ind w:firstLine="540"/>
        <w:jc w:val="both"/>
      </w:pPr>
      <w:proofErr w:type="gramStart"/>
      <w:r>
        <w:t>3) обработка персональных данных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roofErr w:type="gramEnd"/>
    </w:p>
    <w:p w:rsidR="009A50C5" w:rsidRDefault="009A50C5" w:rsidP="009A50C5">
      <w:pPr>
        <w:pStyle w:val="ConsPlusNormal"/>
        <w:ind w:firstLine="540"/>
        <w:jc w:val="both"/>
      </w:pPr>
      <w:r>
        <w:t>4) автоматизированная обработка персональных данных - обработка персональных данных с помощью средств вычислительной техники;</w:t>
      </w:r>
    </w:p>
    <w:p w:rsidR="009A50C5" w:rsidRDefault="009A50C5" w:rsidP="009A50C5">
      <w:pPr>
        <w:pStyle w:val="ConsPlusNormal"/>
        <w:ind w:firstLine="540"/>
        <w:jc w:val="both"/>
      </w:pPr>
      <w:r>
        <w:t>5) распространение персональных данных - действия, направленные на раскрытие персональных данных неопределенному кругу лиц;</w:t>
      </w:r>
    </w:p>
    <w:p w:rsidR="009A50C5" w:rsidRDefault="009A50C5" w:rsidP="009A50C5">
      <w:pPr>
        <w:pStyle w:val="ConsPlusNormal"/>
        <w:ind w:firstLine="540"/>
        <w:jc w:val="both"/>
      </w:pPr>
      <w:r>
        <w:t>6) предоставление персональных данных - действия, направленные на раскрытие персональных данных определенному лицу или определенному кругу лиц;</w:t>
      </w:r>
    </w:p>
    <w:p w:rsidR="009A50C5" w:rsidRDefault="009A50C5" w:rsidP="009A50C5">
      <w:pPr>
        <w:pStyle w:val="ConsPlusNormal"/>
        <w:ind w:firstLine="540"/>
        <w:jc w:val="both"/>
      </w:pPr>
      <w:r>
        <w:t>7) блокирование персональных данных - временное прекращение обработки персональных данных (за исключением случаев, если обработка необходима для уточнения персональных данных);</w:t>
      </w:r>
    </w:p>
    <w:p w:rsidR="009A50C5" w:rsidRDefault="009A50C5" w:rsidP="009A50C5">
      <w:pPr>
        <w:pStyle w:val="ConsPlusNormal"/>
        <w:ind w:firstLine="540"/>
        <w:jc w:val="both"/>
      </w:pPr>
      <w:r>
        <w:t>8) уничтожение персональных данных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w:t>
      </w:r>
    </w:p>
    <w:p w:rsidR="009A50C5" w:rsidRDefault="009A50C5" w:rsidP="009A50C5">
      <w:pPr>
        <w:pStyle w:val="ConsPlusNormal"/>
        <w:ind w:firstLine="540"/>
        <w:jc w:val="both"/>
      </w:pPr>
      <w:r>
        <w:t>9) обезличивание персональных данных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p>
    <w:p w:rsidR="009A50C5" w:rsidRDefault="009A50C5" w:rsidP="009A50C5">
      <w:pPr>
        <w:pStyle w:val="ConsPlusNormal"/>
        <w:ind w:firstLine="540"/>
        <w:jc w:val="both"/>
      </w:pPr>
      <w:r>
        <w:t>10) 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p>
    <w:p w:rsidR="009A50C5" w:rsidRPr="009A50C5" w:rsidRDefault="009A50C5" w:rsidP="009A50C5">
      <w:pPr>
        <w:pStyle w:val="ConsPlusNormal"/>
        <w:ind w:firstLine="540"/>
        <w:jc w:val="both"/>
        <w:rPr>
          <w:b/>
        </w:rPr>
      </w:pPr>
      <w:r>
        <w:t>11) трансграничная передача персональных данных - передача персональных данных на территорию иностранного государства органу власти иностранного государства, иностранному физическому лицу или иностранному юридическому лицу.</w:t>
      </w:r>
    </w:p>
    <w:p w:rsidR="009A50C5" w:rsidRDefault="009A50C5" w:rsidP="009A50C5">
      <w:pPr>
        <w:pStyle w:val="ConsPlusNormal"/>
        <w:ind w:firstLine="540"/>
        <w:jc w:val="both"/>
        <w:rPr>
          <w:b/>
        </w:rPr>
      </w:pPr>
      <w:r w:rsidRPr="009A50C5">
        <w:rPr>
          <w:b/>
        </w:rPr>
        <w:t>2. Законодательство Российской Федерации в области персональных данных</w:t>
      </w:r>
    </w:p>
    <w:p w:rsidR="0079321E" w:rsidRDefault="0079321E" w:rsidP="009A50C5">
      <w:pPr>
        <w:pStyle w:val="ConsPlusNormal"/>
        <w:ind w:firstLine="540"/>
        <w:jc w:val="both"/>
      </w:pPr>
      <w:r>
        <w:t>Статья 4</w:t>
      </w:r>
      <w:r w:rsidR="00F37225">
        <w:t>.</w:t>
      </w:r>
      <w:r w:rsidR="009A50C5">
        <w:t xml:space="preserve"> </w:t>
      </w:r>
    </w:p>
    <w:p w:rsidR="009A50C5" w:rsidRDefault="009A50C5" w:rsidP="009A50C5">
      <w:pPr>
        <w:pStyle w:val="ConsPlusNormal"/>
        <w:ind w:firstLine="540"/>
        <w:jc w:val="both"/>
      </w:pPr>
      <w:r>
        <w:t>Законодательство Российской Федерации в области персональных данных основывается на Конституции Российской Федерации и международных договорах Российской Федерации и состоит из настоящего Федерального закона и других определяющих случаи и особенности обработки персональных данных федеральных законов.</w:t>
      </w:r>
    </w:p>
    <w:p w:rsidR="009A50C5" w:rsidRDefault="009A50C5" w:rsidP="009A50C5">
      <w:pPr>
        <w:pStyle w:val="ConsPlusNormal"/>
        <w:ind w:firstLine="540"/>
        <w:jc w:val="both"/>
      </w:pPr>
      <w:r>
        <w:t xml:space="preserve"> На основании и во исполнение федеральных законов государственные органы, Банк России, органы местного самоуправления в пределах своих полномочий могут принимать нормативные правовые акты, нормативные акты, правовые акты (далее - нормативные правовые акты) по отдельным вопросам, касающимся обработки персональных данных. Такие акты не могут содержать положения, ограничивающие права субъектов персональных данных, устанавливающие не предусмотренные федеральными законами ограничения деятельности операторов или возлагающие на операторов не предусмотренные федеральными законами обязанности, и подлежат официальному опубликованию.</w:t>
      </w:r>
    </w:p>
    <w:p w:rsidR="009A50C5" w:rsidRDefault="009A50C5" w:rsidP="009A50C5">
      <w:pPr>
        <w:pStyle w:val="ConsPlusNormal"/>
        <w:jc w:val="both"/>
      </w:pPr>
      <w:r>
        <w:t>(</w:t>
      </w:r>
      <w:proofErr w:type="gramStart"/>
      <w:r>
        <w:t>ч</w:t>
      </w:r>
      <w:proofErr w:type="gramEnd"/>
      <w:r>
        <w:t>асть 2 в ред. Федерального закона от 25.07.2011 N 261-ФЗ)</w:t>
      </w:r>
    </w:p>
    <w:p w:rsidR="009A50C5" w:rsidRDefault="009A50C5" w:rsidP="009A50C5">
      <w:pPr>
        <w:pStyle w:val="ConsPlusNormal"/>
        <w:ind w:firstLine="540"/>
        <w:jc w:val="both"/>
      </w:pPr>
      <w:r>
        <w:t xml:space="preserve"> Особенности обработки персональных данных, осуществляемой без использования средств автоматизации, могут быть установлены федеральными законами и иными нормативными правовыми актами Российской Федерации с учетом положений настоящего Федерального закона.</w:t>
      </w:r>
    </w:p>
    <w:p w:rsidR="009A50C5" w:rsidRDefault="009A50C5" w:rsidP="009A50C5">
      <w:pPr>
        <w:pStyle w:val="ConsPlusNormal"/>
        <w:ind w:firstLine="540"/>
        <w:jc w:val="both"/>
      </w:pPr>
      <w:r>
        <w:t xml:space="preserve">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3266EA" w:rsidRDefault="003266EA" w:rsidP="009A50C5">
      <w:pPr>
        <w:pStyle w:val="ConsPlusNormal"/>
        <w:ind w:firstLine="540"/>
        <w:jc w:val="both"/>
      </w:pPr>
      <w:r>
        <w:t xml:space="preserve">Директива Европейского Союза </w:t>
      </w:r>
      <w:r>
        <w:rPr>
          <w:rStyle w:val="a7"/>
        </w:rPr>
        <w:t>№ 95/46/ЕС</w:t>
      </w:r>
      <w:r>
        <w:t xml:space="preserve"> «О защите данных»</w:t>
      </w:r>
      <w:r w:rsidR="00234B71">
        <w:t>.</w:t>
      </w:r>
    </w:p>
    <w:p w:rsidR="003266EA" w:rsidRDefault="003266EA" w:rsidP="009A50C5">
      <w:pPr>
        <w:pStyle w:val="ConsPlusNormal"/>
        <w:ind w:firstLine="540"/>
        <w:jc w:val="both"/>
      </w:pPr>
      <w:r>
        <w:lastRenderedPageBreak/>
        <w:t xml:space="preserve">Трудовой кодекс Российской Федерации от 30 декабря 2001 г. </w:t>
      </w:r>
      <w:r>
        <w:rPr>
          <w:rStyle w:val="a7"/>
        </w:rPr>
        <w:t>№ 197-ФЗ</w:t>
      </w:r>
      <w:r>
        <w:t xml:space="preserve"> - Глава 14 «Защита персональных данных работника»</w:t>
      </w:r>
      <w:r w:rsidR="00234B71">
        <w:t>;</w:t>
      </w:r>
    </w:p>
    <w:p w:rsidR="003266EA" w:rsidRDefault="003266EA" w:rsidP="009A50C5">
      <w:pPr>
        <w:pStyle w:val="ConsPlusNormal"/>
        <w:ind w:firstLine="540"/>
        <w:jc w:val="both"/>
      </w:pPr>
      <w:r>
        <w:t>постановление Правительства Российской Федерации от 15 сентября 2008 г. № 687 «Об утверждении Положения об особенностях обработки персональных данных, осуществляемой без использования средств автоматизации»;</w:t>
      </w:r>
    </w:p>
    <w:p w:rsidR="003266EA" w:rsidRDefault="003266EA" w:rsidP="009A50C5">
      <w:pPr>
        <w:pStyle w:val="ConsPlusNormal"/>
        <w:ind w:firstLine="540"/>
        <w:jc w:val="both"/>
      </w:pPr>
      <w:r>
        <w:t xml:space="preserve">приказ ФСТЭК России № 55, ФСБ России № 86, </w:t>
      </w:r>
      <w:proofErr w:type="spellStart"/>
      <w:r>
        <w:t>Мининформсвязи</w:t>
      </w:r>
      <w:proofErr w:type="spellEnd"/>
      <w:r>
        <w:t xml:space="preserve"> России № 20 от 13 февраля 2008 г. «Об утверждении Порядка проведения классификации информационных систем персональных данных»</w:t>
      </w:r>
      <w:r w:rsidR="00F37225">
        <w:t>;</w:t>
      </w:r>
    </w:p>
    <w:p w:rsidR="003266EA" w:rsidRDefault="003266EA" w:rsidP="009A50C5">
      <w:pPr>
        <w:pStyle w:val="ConsPlusNormal"/>
        <w:ind w:firstLine="540"/>
        <w:jc w:val="both"/>
      </w:pPr>
      <w:r>
        <w:t xml:space="preserve">приказ </w:t>
      </w:r>
      <w:proofErr w:type="spellStart"/>
      <w:r>
        <w:t>Роскомнадзора</w:t>
      </w:r>
      <w:proofErr w:type="spellEnd"/>
      <w:r>
        <w:t xml:space="preserve"> от 05 сентября 2013 г. № 996 «Об утверждении требований и методов по обезличиванию персональных данных»</w:t>
      </w:r>
      <w:r w:rsidR="00F37225">
        <w:t>.</w:t>
      </w:r>
    </w:p>
    <w:p w:rsidR="009A50C5" w:rsidRDefault="009A50C5" w:rsidP="009A50C5">
      <w:pPr>
        <w:pStyle w:val="ConsPlusNormal"/>
        <w:ind w:left="720"/>
        <w:rPr>
          <w:b/>
        </w:rPr>
      </w:pPr>
      <w:r>
        <w:t>3.</w:t>
      </w:r>
      <w:r w:rsidRPr="009A50C5">
        <w:rPr>
          <w:sz w:val="28"/>
          <w:szCs w:val="28"/>
        </w:rPr>
        <w:t xml:space="preserve"> </w:t>
      </w:r>
      <w:r w:rsidRPr="009A50C5">
        <w:rPr>
          <w:b/>
        </w:rPr>
        <w:t>Конфиденциальность персональных данных.</w:t>
      </w:r>
    </w:p>
    <w:p w:rsidR="0079321E" w:rsidRDefault="0079321E" w:rsidP="009A50C5">
      <w:pPr>
        <w:pStyle w:val="ConsPlusNormal"/>
        <w:ind w:firstLine="540"/>
        <w:jc w:val="both"/>
      </w:pPr>
      <w:r>
        <w:t>Статья 7</w:t>
      </w:r>
      <w:r w:rsidR="00F37225">
        <w:t>.</w:t>
      </w:r>
    </w:p>
    <w:p w:rsidR="009A50C5" w:rsidRDefault="009A50C5" w:rsidP="009A50C5">
      <w:pPr>
        <w:pStyle w:val="ConsPlusNormal"/>
        <w:ind w:firstLine="540"/>
        <w:jc w:val="both"/>
      </w:pPr>
      <w:r>
        <w:t>Операторы и иные лица, получившие доступ к персональным данным, обязаны не раскрывать третьим лицам и не распространять персональные данные без согласия субъекта персональных данных, если иное не предусмотрено федеральным законом.</w:t>
      </w:r>
    </w:p>
    <w:p w:rsidR="009A50C5" w:rsidRDefault="009A50C5" w:rsidP="009A50C5">
      <w:pPr>
        <w:pStyle w:val="ConsPlusNormal"/>
        <w:ind w:firstLine="720"/>
        <w:rPr>
          <w:b/>
        </w:rPr>
      </w:pPr>
      <w:r w:rsidRPr="009A50C5">
        <w:rPr>
          <w:b/>
        </w:rPr>
        <w:t>4. Вправе ли субъект персональных данных требовать исключения сведений о нем из общедоступных источников персональных данных?</w:t>
      </w:r>
    </w:p>
    <w:p w:rsidR="0079321E" w:rsidRPr="0079321E" w:rsidRDefault="0079321E" w:rsidP="009A50C5">
      <w:pPr>
        <w:pStyle w:val="ConsPlusNormal"/>
        <w:ind w:firstLine="720"/>
      </w:pPr>
      <w:r>
        <w:t>Статья 8</w:t>
      </w:r>
      <w:r w:rsidR="00F37225">
        <w:t>.</w:t>
      </w:r>
    </w:p>
    <w:p w:rsidR="009A50C5" w:rsidRDefault="009A50C5" w:rsidP="009A50C5">
      <w:pPr>
        <w:pStyle w:val="ConsPlusNormal"/>
        <w:ind w:firstLine="720"/>
      </w:pPr>
      <w:r>
        <w:t>Да. Сведения о субъекте персональных данных должны быть в любое время исключены из общедоступных источников персональных данных по требованию субъекта персональных данных либо по решению суда или иных уполномоченных государственных органов.</w:t>
      </w:r>
    </w:p>
    <w:p w:rsidR="009A50C5" w:rsidRPr="009A50C5" w:rsidRDefault="009A50C5" w:rsidP="009A50C5">
      <w:pPr>
        <w:pStyle w:val="ConsPlusNormal"/>
        <w:ind w:left="720"/>
        <w:rPr>
          <w:b/>
        </w:rPr>
      </w:pPr>
      <w:r w:rsidRPr="009A50C5">
        <w:rPr>
          <w:b/>
        </w:rPr>
        <w:t>5.</w:t>
      </w:r>
      <w:r w:rsidRPr="009A50C5">
        <w:rPr>
          <w:b/>
          <w:sz w:val="28"/>
          <w:szCs w:val="28"/>
        </w:rPr>
        <w:t xml:space="preserve"> </w:t>
      </w:r>
      <w:r w:rsidRPr="009A50C5">
        <w:rPr>
          <w:b/>
        </w:rPr>
        <w:t>Нужно ли получать согласие у субъекта ПДН на их обработку?</w:t>
      </w:r>
    </w:p>
    <w:p w:rsidR="0079321E" w:rsidRDefault="0079321E" w:rsidP="009A50C5">
      <w:pPr>
        <w:pStyle w:val="ConsPlusNormal"/>
        <w:ind w:firstLine="540"/>
        <w:jc w:val="both"/>
      </w:pPr>
      <w:r>
        <w:t>Статья 9</w:t>
      </w:r>
      <w:r w:rsidR="00F37225">
        <w:t>.</w:t>
      </w:r>
      <w:r w:rsidR="009A50C5">
        <w:t xml:space="preserve"> </w:t>
      </w:r>
    </w:p>
    <w:p w:rsidR="009A50C5" w:rsidRDefault="009A50C5" w:rsidP="009A50C5">
      <w:pPr>
        <w:pStyle w:val="ConsPlusNormal"/>
        <w:ind w:firstLine="540"/>
        <w:jc w:val="both"/>
      </w:pPr>
      <w:r>
        <w:t xml:space="preserve">Субъект персональных данных принимает решение о предоставлении его персональных данных и дает согласие на их обработку свободно, своей волей и в своем интересе. Согласие на обработку персональных данных должно быть конкретным, информированным и сознательным. Согласие на обработку персональных данных может быть дано субъектом персональных данных или его представителем в любой позволяющей подтвердить факт его получения форме, если иное не установлено федеральным законом. </w:t>
      </w:r>
      <w:proofErr w:type="gramStart"/>
      <w:r>
        <w:t>В случае получения согласия на обработку персональных данных от представителя субъекта персональных данных полномочия данного представителя на дачу согласия от имени</w:t>
      </w:r>
      <w:proofErr w:type="gramEnd"/>
      <w:r>
        <w:t xml:space="preserve"> субъекта персональных данных проверяются оператором.</w:t>
      </w:r>
    </w:p>
    <w:p w:rsidR="009A50C5" w:rsidRDefault="009A50C5" w:rsidP="009A50C5">
      <w:pPr>
        <w:pStyle w:val="ConsPlusNormal"/>
        <w:ind w:firstLine="540"/>
        <w:jc w:val="both"/>
      </w:pPr>
      <w:r>
        <w:t xml:space="preserve">Согласие на обработку персональных данных может быть отозвано субъектом персональных данных. В случае отзыва субъектом персональных данных согласия на обработку персональных данных оператор вправе продолжить обработку персональных данных без согласия субъекта персональных данных при наличии оснований, указанных в </w:t>
      </w:r>
      <w:r w:rsidRPr="009A50C5">
        <w:t>пунктах 2 - 11 части 1 статьи 6, части 2 статьи 10 и части 2 статьи 11</w:t>
      </w:r>
      <w:r>
        <w:t xml:space="preserve"> настоящего Федерального закона.</w:t>
      </w:r>
    </w:p>
    <w:p w:rsidR="009A50C5" w:rsidRDefault="009A50C5" w:rsidP="009A50C5">
      <w:pPr>
        <w:pStyle w:val="ConsPlusNormal"/>
        <w:ind w:firstLine="540"/>
        <w:jc w:val="both"/>
      </w:pPr>
      <w:r>
        <w:t xml:space="preserve">Обязанность </w:t>
      </w:r>
      <w:proofErr w:type="gramStart"/>
      <w:r>
        <w:t>предоставить доказательство</w:t>
      </w:r>
      <w:proofErr w:type="gramEnd"/>
      <w:r>
        <w:t xml:space="preserve"> получения согласия субъекта персональных данных на обработку его персональных данных или доказательство наличия оснований, указанных в </w:t>
      </w:r>
      <w:hyperlink w:anchor="Par88" w:tooltip="Ссылка на текущий документ" w:history="1">
        <w:r w:rsidRPr="009A50C5">
          <w:t>пунктах 2</w:t>
        </w:r>
      </w:hyperlink>
      <w:r w:rsidRPr="009A50C5">
        <w:t xml:space="preserve"> - </w:t>
      </w:r>
      <w:hyperlink w:anchor="Par98" w:tooltip="Ссылка на текущий документ" w:history="1">
        <w:r w:rsidRPr="009A50C5">
          <w:t>11 части 1 статьи 6</w:t>
        </w:r>
      </w:hyperlink>
      <w:r w:rsidRPr="009A50C5">
        <w:t xml:space="preserve">, </w:t>
      </w:r>
      <w:hyperlink w:anchor="Par142" w:tooltip="Ссылка на текущий документ" w:history="1">
        <w:r w:rsidRPr="009A50C5">
          <w:t>части 2 статьи 10</w:t>
        </w:r>
      </w:hyperlink>
      <w:r w:rsidRPr="009A50C5">
        <w:t xml:space="preserve"> и </w:t>
      </w:r>
      <w:hyperlink w:anchor="Par175" w:tooltip="Ссылка на текущий документ" w:history="1">
        <w:r w:rsidRPr="009A50C5">
          <w:t>части 2 статьи 11</w:t>
        </w:r>
      </w:hyperlink>
      <w:r>
        <w:t xml:space="preserve"> настоящего Федерального закона, возлагается на оператора.</w:t>
      </w:r>
    </w:p>
    <w:p w:rsidR="009A50C5" w:rsidRDefault="009A50C5" w:rsidP="009A50C5">
      <w:pPr>
        <w:pStyle w:val="ConsPlusNormal"/>
        <w:ind w:firstLine="540"/>
        <w:jc w:val="both"/>
      </w:pPr>
      <w:r>
        <w:t xml:space="preserve"> В случаях, предусмотренных федеральным законом, обработка персональных данных осуществляется только с согласия в письменной форме субъекта персональных данных. Равнозначным содержащему собственноручную подпись субъекта персональных данных согласию в письменной форме на бумажном носителе признается согласие в форме электронного документа, подписанного в соответствии с федеральным законом электронной подписью. Согласие в письменной форме субъекта персональных данных на обработку его персональных данных должно включать в себя, в частности:</w:t>
      </w:r>
    </w:p>
    <w:p w:rsidR="009A50C5" w:rsidRDefault="009A50C5" w:rsidP="009A50C5">
      <w:pPr>
        <w:pStyle w:val="ConsPlusNormal"/>
        <w:ind w:firstLine="540"/>
        <w:jc w:val="both"/>
      </w:pPr>
      <w:r>
        <w:t>1) фамилию,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
    <w:p w:rsidR="009A50C5" w:rsidRDefault="009A50C5" w:rsidP="009A50C5">
      <w:pPr>
        <w:pStyle w:val="ConsPlusNormal"/>
        <w:ind w:firstLine="540"/>
        <w:jc w:val="both"/>
      </w:pPr>
      <w:r>
        <w:t>2) фамилию,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9A50C5" w:rsidRDefault="009A50C5" w:rsidP="009A50C5">
      <w:pPr>
        <w:pStyle w:val="ConsPlusNormal"/>
        <w:ind w:firstLine="540"/>
        <w:jc w:val="both"/>
      </w:pPr>
      <w:r>
        <w:t>3) наименование или фамилию, имя, отчество и адрес оператора, получающего согласие субъекта персональных данных;</w:t>
      </w:r>
    </w:p>
    <w:p w:rsidR="009A50C5" w:rsidRDefault="009A50C5" w:rsidP="009A50C5">
      <w:pPr>
        <w:pStyle w:val="ConsPlusNormal"/>
        <w:ind w:firstLine="540"/>
        <w:jc w:val="both"/>
      </w:pPr>
      <w:r>
        <w:t>4) цель обработки персональных данных;</w:t>
      </w:r>
    </w:p>
    <w:p w:rsidR="009A50C5" w:rsidRDefault="009A50C5" w:rsidP="009A50C5">
      <w:pPr>
        <w:pStyle w:val="ConsPlusNormal"/>
        <w:ind w:firstLine="540"/>
        <w:jc w:val="both"/>
      </w:pPr>
      <w:r>
        <w:t>5) перечень персональных данных, на обработку которых дается согласие субъекта персональных данных;</w:t>
      </w:r>
    </w:p>
    <w:p w:rsidR="009A50C5" w:rsidRDefault="009A50C5" w:rsidP="009A50C5">
      <w:pPr>
        <w:pStyle w:val="ConsPlusNormal"/>
        <w:ind w:firstLine="540"/>
        <w:jc w:val="both"/>
      </w:pPr>
      <w:r>
        <w:t>6) наименование или фамилию, имя, отчество и адрес лица, осуществляющего обработку персональных данных по поручению оператора, если обработка будет поручена такому лицу;</w:t>
      </w:r>
    </w:p>
    <w:p w:rsidR="009A50C5" w:rsidRDefault="009A50C5" w:rsidP="009A50C5">
      <w:pPr>
        <w:pStyle w:val="ConsPlusNormal"/>
        <w:ind w:firstLine="540"/>
        <w:jc w:val="both"/>
      </w:pPr>
      <w:r>
        <w:lastRenderedPageBreak/>
        <w:t>7)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w:t>
      </w:r>
    </w:p>
    <w:p w:rsidR="009A50C5" w:rsidRDefault="009A50C5" w:rsidP="009A50C5">
      <w:pPr>
        <w:pStyle w:val="ConsPlusNormal"/>
        <w:ind w:firstLine="540"/>
        <w:jc w:val="both"/>
      </w:pPr>
      <w:r>
        <w:t>8) срок, в течение которого действует согласие субъекта персональных данных, а также способ его отзыва, если иное не установлено федеральным законом;</w:t>
      </w:r>
    </w:p>
    <w:p w:rsidR="009A50C5" w:rsidRDefault="009A50C5" w:rsidP="009A50C5">
      <w:pPr>
        <w:pStyle w:val="ConsPlusNormal"/>
        <w:ind w:firstLine="540"/>
        <w:jc w:val="both"/>
      </w:pPr>
      <w:r>
        <w:t>9) подпись субъекта персональных данных.</w:t>
      </w:r>
    </w:p>
    <w:p w:rsidR="009A50C5" w:rsidRDefault="009A50C5" w:rsidP="009A50C5">
      <w:pPr>
        <w:pStyle w:val="ConsPlusNormal"/>
        <w:ind w:firstLine="540"/>
        <w:jc w:val="both"/>
      </w:pPr>
      <w:r>
        <w:t xml:space="preserve"> Порядок получения в форме электронного документа согласия субъекта персональных данных на обработку его персональных данных в целях предоставления государственных и муниципальных услуг, а также услуг, которые являются необходимыми и обязательными для предоставления государственных и муниципальных услуг, устанавливается Правительством Российской Федерации.</w:t>
      </w:r>
    </w:p>
    <w:p w:rsidR="009A50C5" w:rsidRDefault="009A50C5" w:rsidP="009A50C5">
      <w:pPr>
        <w:pStyle w:val="ConsPlusNormal"/>
        <w:ind w:firstLine="540"/>
        <w:jc w:val="both"/>
      </w:pPr>
      <w:r>
        <w:t xml:space="preserve"> В случае недееспособности субъекта персональных данных согласие на обработку его персональных данных дает законный представитель субъекта персональных данных.</w:t>
      </w:r>
    </w:p>
    <w:p w:rsidR="009A50C5" w:rsidRDefault="009A50C5" w:rsidP="009A50C5">
      <w:pPr>
        <w:pStyle w:val="ConsPlusNormal"/>
        <w:ind w:firstLine="540"/>
        <w:jc w:val="both"/>
      </w:pPr>
      <w:r>
        <w:t xml:space="preserve"> В случае смерти субъекта персональных данных согласие на обработку его персональных данных дают наследники субъекта персональных данных, если такое согласие не было дано субъектом персональных данных при его жизни.</w:t>
      </w:r>
    </w:p>
    <w:p w:rsidR="009A50C5" w:rsidRDefault="00035DD1" w:rsidP="009A50C5">
      <w:pPr>
        <w:pStyle w:val="ConsPlusNormal"/>
        <w:ind w:firstLine="540"/>
        <w:jc w:val="both"/>
      </w:pPr>
      <w:r>
        <w:t xml:space="preserve"> </w:t>
      </w:r>
      <w:r w:rsidR="009A50C5">
        <w:t xml:space="preserve">Персональные данные могут быть получены оператором от лица, не являющегося субъектом персональных </w:t>
      </w:r>
      <w:r w:rsidR="009A50C5" w:rsidRPr="009A50C5">
        <w:t xml:space="preserve">данных, при условии предоставления оператору подтверждения наличия оснований, указанных в </w:t>
      </w:r>
      <w:hyperlink w:anchor="Par88" w:tooltip="Ссылка на текущий документ" w:history="1">
        <w:r w:rsidR="009A50C5" w:rsidRPr="009A50C5">
          <w:t>пунктах 2</w:t>
        </w:r>
      </w:hyperlink>
      <w:r w:rsidR="009A50C5" w:rsidRPr="009A50C5">
        <w:t xml:space="preserve"> - </w:t>
      </w:r>
      <w:hyperlink w:anchor="Par98" w:tooltip="Ссылка на текущий документ" w:history="1">
        <w:r w:rsidR="009A50C5" w:rsidRPr="009A50C5">
          <w:t>11 части 1 статьи 6</w:t>
        </w:r>
      </w:hyperlink>
      <w:r w:rsidR="009A50C5" w:rsidRPr="009A50C5">
        <w:t xml:space="preserve">, </w:t>
      </w:r>
      <w:hyperlink w:anchor="Par142" w:tooltip="Ссылка на текущий документ" w:history="1">
        <w:r w:rsidR="009A50C5" w:rsidRPr="009A50C5">
          <w:t>части 2 статьи 10</w:t>
        </w:r>
      </w:hyperlink>
      <w:r w:rsidR="009A50C5" w:rsidRPr="009A50C5">
        <w:t xml:space="preserve"> и </w:t>
      </w:r>
      <w:hyperlink w:anchor="Par175" w:tooltip="Ссылка на текущий документ" w:history="1">
        <w:r w:rsidR="009A50C5" w:rsidRPr="009A50C5">
          <w:t>части 2 статьи 11</w:t>
        </w:r>
      </w:hyperlink>
      <w:r w:rsidR="009A50C5">
        <w:t xml:space="preserve"> настоящего Федерального закона.</w:t>
      </w:r>
    </w:p>
    <w:p w:rsidR="009A50C5" w:rsidRPr="009A50C5" w:rsidRDefault="009A50C5" w:rsidP="009A50C5">
      <w:pPr>
        <w:pStyle w:val="ConsPlusNormal"/>
        <w:ind w:firstLine="720"/>
      </w:pPr>
    </w:p>
    <w:p w:rsidR="009A50C5" w:rsidRPr="009A50C5" w:rsidRDefault="009A50C5" w:rsidP="009A50C5">
      <w:pPr>
        <w:pStyle w:val="ConsPlusNormal"/>
        <w:ind w:left="720"/>
      </w:pPr>
    </w:p>
    <w:p w:rsidR="009A50C5" w:rsidRDefault="009A50C5" w:rsidP="009A50C5">
      <w:pPr>
        <w:pStyle w:val="ConsPlusNormal"/>
        <w:ind w:firstLine="540"/>
        <w:jc w:val="both"/>
      </w:pPr>
    </w:p>
    <w:p w:rsidR="009A50C5" w:rsidRPr="009A50C5" w:rsidRDefault="009A50C5" w:rsidP="009A50C5">
      <w:pPr>
        <w:pStyle w:val="ConsPlusNormal"/>
        <w:ind w:firstLine="540"/>
        <w:jc w:val="both"/>
        <w:rPr>
          <w:b/>
        </w:rPr>
      </w:pPr>
    </w:p>
    <w:p w:rsidR="009A50C5" w:rsidRDefault="009A50C5" w:rsidP="009A50C5">
      <w:pPr>
        <w:spacing w:after="0"/>
        <w:ind w:left="720"/>
        <w:rPr>
          <w:rFonts w:ascii="Times New Roman" w:eastAsia="Times New Roman" w:hAnsi="Times New Roman" w:cs="Times New Roman"/>
          <w:sz w:val="24"/>
          <w:szCs w:val="24"/>
        </w:rPr>
      </w:pPr>
    </w:p>
    <w:p w:rsidR="009A50C5" w:rsidRPr="009A50C5" w:rsidRDefault="009A50C5" w:rsidP="009A50C5">
      <w:pPr>
        <w:ind w:left="720"/>
        <w:rPr>
          <w:rFonts w:ascii="Times New Roman" w:eastAsia="Times New Roman" w:hAnsi="Times New Roman" w:cs="Times New Roman"/>
          <w:sz w:val="24"/>
          <w:szCs w:val="24"/>
        </w:rPr>
      </w:pPr>
    </w:p>
    <w:p w:rsidR="009A50C5" w:rsidRPr="009A50C5" w:rsidRDefault="009A50C5" w:rsidP="009A50C5">
      <w:pPr>
        <w:spacing w:after="0"/>
        <w:ind w:firstLine="600"/>
        <w:rPr>
          <w:rFonts w:ascii="Times New Roman" w:eastAsia="Times New Roman" w:hAnsi="Times New Roman" w:cs="Times New Roman"/>
          <w:sz w:val="24"/>
          <w:szCs w:val="24"/>
        </w:rPr>
      </w:pPr>
    </w:p>
    <w:p w:rsidR="009A50C5" w:rsidRDefault="009A50C5" w:rsidP="009A50C5">
      <w:pPr>
        <w:spacing w:after="0"/>
        <w:rPr>
          <w:rFonts w:ascii="Times New Roman" w:eastAsia="Times New Roman" w:hAnsi="Times New Roman" w:cs="Times New Roman"/>
          <w:sz w:val="24"/>
          <w:szCs w:val="24"/>
        </w:rPr>
      </w:pPr>
    </w:p>
    <w:p w:rsidR="00D742B3" w:rsidRPr="00D742B3" w:rsidRDefault="00D742B3" w:rsidP="00D742B3">
      <w:pPr>
        <w:pStyle w:val="ConsPlusNormal"/>
        <w:ind w:left="720"/>
      </w:pPr>
    </w:p>
    <w:p w:rsidR="00D742B3" w:rsidRDefault="00D742B3" w:rsidP="00D742B3">
      <w:pPr>
        <w:pStyle w:val="ConsPlusNormal"/>
        <w:ind w:firstLine="540"/>
        <w:jc w:val="both"/>
      </w:pPr>
    </w:p>
    <w:p w:rsidR="00D742B3" w:rsidRDefault="00D742B3" w:rsidP="00D742B3">
      <w:pPr>
        <w:pStyle w:val="ConsPlusNormal"/>
        <w:ind w:firstLine="720"/>
      </w:pPr>
    </w:p>
    <w:p w:rsidR="00D742B3" w:rsidRPr="00D742B3" w:rsidRDefault="00D742B3" w:rsidP="00D742B3">
      <w:pPr>
        <w:pStyle w:val="ConsPlusNormal"/>
        <w:ind w:firstLine="540"/>
        <w:jc w:val="both"/>
      </w:pPr>
    </w:p>
    <w:p w:rsidR="00CF0176" w:rsidRPr="004A6509" w:rsidRDefault="00CF0176" w:rsidP="00B22BFC">
      <w:pPr>
        <w:spacing w:after="0"/>
        <w:ind w:left="-567"/>
        <w:rPr>
          <w:rFonts w:ascii="Times New Roman" w:eastAsia="Times New Roman" w:hAnsi="Times New Roman" w:cs="Times New Roman"/>
          <w:sz w:val="24"/>
          <w:szCs w:val="24"/>
        </w:rPr>
      </w:pPr>
    </w:p>
    <w:sectPr w:rsidR="00CF0176" w:rsidRPr="004A6509" w:rsidSect="008A3F0F">
      <w:footerReference w:type="default" r:id="rId8"/>
      <w:headerReference w:type="first" r:id="rId9"/>
      <w:footerReference w:type="first" r:id="rId10"/>
      <w:pgSz w:w="11906" w:h="16838"/>
      <w:pgMar w:top="1134" w:right="1701" w:bottom="1134" w:left="85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663A" w:rsidRDefault="005B663A" w:rsidP="00304E42">
      <w:pPr>
        <w:spacing w:after="0" w:line="240" w:lineRule="auto"/>
      </w:pPr>
      <w:r>
        <w:separator/>
      </w:r>
    </w:p>
  </w:endnote>
  <w:endnote w:type="continuationSeparator" w:id="0">
    <w:p w:rsidR="005B663A" w:rsidRDefault="005B663A" w:rsidP="00304E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86358"/>
      <w:docPartObj>
        <w:docPartGallery w:val="Page Numbers (Bottom of Page)"/>
        <w:docPartUnique/>
      </w:docPartObj>
    </w:sdtPr>
    <w:sdtContent>
      <w:p w:rsidR="00DD1ED8" w:rsidRDefault="008C59C8">
        <w:pPr>
          <w:pStyle w:val="a5"/>
          <w:jc w:val="center"/>
        </w:pPr>
        <w:r>
          <w:fldChar w:fldCharType="begin"/>
        </w:r>
        <w:r w:rsidR="00172076">
          <w:instrText xml:space="preserve"> PAGE   \* MERGEFORMAT </w:instrText>
        </w:r>
        <w:r>
          <w:fldChar w:fldCharType="separate"/>
        </w:r>
        <w:r w:rsidR="00234B71">
          <w:rPr>
            <w:noProof/>
          </w:rPr>
          <w:t>2</w:t>
        </w:r>
        <w:r>
          <w:fldChar w:fldCharType="end"/>
        </w:r>
      </w:p>
    </w:sdtContent>
  </w:sdt>
  <w:p w:rsidR="00DD1ED8" w:rsidRDefault="00234B71">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ED8" w:rsidRPr="00640693" w:rsidRDefault="00166C30" w:rsidP="00DD1ED8">
    <w:pPr>
      <w:pStyle w:val="a5"/>
      <w:jc w:val="center"/>
    </w:pPr>
    <w:r>
      <w:t>Санкт-Петербург</w:t>
    </w:r>
    <w:r>
      <w:br/>
      <w:t>2014</w:t>
    </w:r>
    <w:r w:rsidR="00172076" w:rsidRPr="00640693">
      <w:t xml:space="preserve"> 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663A" w:rsidRDefault="005B663A" w:rsidP="00304E42">
      <w:pPr>
        <w:spacing w:after="0" w:line="240" w:lineRule="auto"/>
      </w:pPr>
      <w:r>
        <w:separator/>
      </w:r>
    </w:p>
  </w:footnote>
  <w:footnote w:type="continuationSeparator" w:id="0">
    <w:p w:rsidR="005B663A" w:rsidRDefault="005B663A" w:rsidP="00304E4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ED8" w:rsidRPr="00391B49" w:rsidRDefault="00234B71" w:rsidP="00DD1ED8">
    <w:pPr>
      <w:pStyle w:val="a3"/>
      <w:jc w:val="right"/>
      <w:rPr>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C5AE3"/>
    <w:multiLevelType w:val="hybridMultilevel"/>
    <w:tmpl w:val="DA6C073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D1B776C"/>
    <w:multiLevelType w:val="hybridMultilevel"/>
    <w:tmpl w:val="28440B30"/>
    <w:lvl w:ilvl="0" w:tplc="824E4C5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C0C08BC"/>
    <w:multiLevelType w:val="hybridMultilevel"/>
    <w:tmpl w:val="0D9EEC6E"/>
    <w:lvl w:ilvl="0" w:tplc="0419000F">
      <w:start w:val="1"/>
      <w:numFmt w:val="decimal"/>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3">
    <w:nsid w:val="2EFC3E9B"/>
    <w:multiLevelType w:val="hybridMultilevel"/>
    <w:tmpl w:val="2376D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F0F199D"/>
    <w:multiLevelType w:val="hybridMultilevel"/>
    <w:tmpl w:val="69EC1E0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1647520"/>
    <w:multiLevelType w:val="hybridMultilevel"/>
    <w:tmpl w:val="B750EB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62869B8"/>
    <w:multiLevelType w:val="hybridMultilevel"/>
    <w:tmpl w:val="47BEBA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DD308BA"/>
    <w:multiLevelType w:val="hybridMultilevel"/>
    <w:tmpl w:val="5C2C96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D5F793C"/>
    <w:multiLevelType w:val="hybridMultilevel"/>
    <w:tmpl w:val="3F725A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78A1A9A"/>
    <w:multiLevelType w:val="hybridMultilevel"/>
    <w:tmpl w:val="7DDCE79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65065AB6"/>
    <w:multiLevelType w:val="hybridMultilevel"/>
    <w:tmpl w:val="7990E90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05946FA"/>
    <w:multiLevelType w:val="hybridMultilevel"/>
    <w:tmpl w:val="58203F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2003260"/>
    <w:multiLevelType w:val="hybridMultilevel"/>
    <w:tmpl w:val="B7469CD0"/>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3">
    <w:nsid w:val="7273060D"/>
    <w:multiLevelType w:val="hybridMultilevel"/>
    <w:tmpl w:val="41387582"/>
    <w:lvl w:ilvl="0" w:tplc="CD32824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nsid w:val="795E5237"/>
    <w:multiLevelType w:val="hybridMultilevel"/>
    <w:tmpl w:val="8DC8B348"/>
    <w:lvl w:ilvl="0" w:tplc="0419000F">
      <w:start w:val="1"/>
      <w:numFmt w:val="decimal"/>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num w:numId="1">
    <w:abstractNumId w:val="14"/>
  </w:num>
  <w:num w:numId="2">
    <w:abstractNumId w:val="2"/>
  </w:num>
  <w:num w:numId="3">
    <w:abstractNumId w:val="7"/>
  </w:num>
  <w:num w:numId="4">
    <w:abstractNumId w:val="12"/>
  </w:num>
  <w:num w:numId="5">
    <w:abstractNumId w:val="9"/>
  </w:num>
  <w:num w:numId="6">
    <w:abstractNumId w:val="5"/>
  </w:num>
  <w:num w:numId="7">
    <w:abstractNumId w:val="4"/>
  </w:num>
  <w:num w:numId="8">
    <w:abstractNumId w:val="6"/>
  </w:num>
  <w:num w:numId="9">
    <w:abstractNumId w:val="0"/>
  </w:num>
  <w:num w:numId="10">
    <w:abstractNumId w:val="8"/>
  </w:num>
  <w:num w:numId="11">
    <w:abstractNumId w:val="11"/>
  </w:num>
  <w:num w:numId="12">
    <w:abstractNumId w:val="10"/>
  </w:num>
  <w:num w:numId="13">
    <w:abstractNumId w:val="13"/>
  </w:num>
  <w:num w:numId="14">
    <w:abstractNumId w:val="1"/>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304E42"/>
    <w:rsid w:val="00035DD1"/>
    <w:rsid w:val="00037388"/>
    <w:rsid w:val="000607BF"/>
    <w:rsid w:val="000E5B6D"/>
    <w:rsid w:val="00103EE7"/>
    <w:rsid w:val="00145286"/>
    <w:rsid w:val="001604B1"/>
    <w:rsid w:val="0016173F"/>
    <w:rsid w:val="00164C06"/>
    <w:rsid w:val="00166C30"/>
    <w:rsid w:val="00172076"/>
    <w:rsid w:val="001A0023"/>
    <w:rsid w:val="001D042C"/>
    <w:rsid w:val="00234B71"/>
    <w:rsid w:val="00304E42"/>
    <w:rsid w:val="003214D8"/>
    <w:rsid w:val="003266EA"/>
    <w:rsid w:val="00363D28"/>
    <w:rsid w:val="003748A3"/>
    <w:rsid w:val="00397AE4"/>
    <w:rsid w:val="00397E92"/>
    <w:rsid w:val="00460E98"/>
    <w:rsid w:val="00466540"/>
    <w:rsid w:val="00475470"/>
    <w:rsid w:val="004A6509"/>
    <w:rsid w:val="004E0BC2"/>
    <w:rsid w:val="004F52CA"/>
    <w:rsid w:val="00532174"/>
    <w:rsid w:val="00595B40"/>
    <w:rsid w:val="005B663A"/>
    <w:rsid w:val="005F0147"/>
    <w:rsid w:val="00641224"/>
    <w:rsid w:val="00641FBA"/>
    <w:rsid w:val="00672EE0"/>
    <w:rsid w:val="006E30A9"/>
    <w:rsid w:val="0071300E"/>
    <w:rsid w:val="00723600"/>
    <w:rsid w:val="0079321E"/>
    <w:rsid w:val="007A3274"/>
    <w:rsid w:val="007D4EBF"/>
    <w:rsid w:val="00830FD6"/>
    <w:rsid w:val="00870426"/>
    <w:rsid w:val="008A3F0F"/>
    <w:rsid w:val="008C59C8"/>
    <w:rsid w:val="008F7E86"/>
    <w:rsid w:val="009052D8"/>
    <w:rsid w:val="00927402"/>
    <w:rsid w:val="009A50C5"/>
    <w:rsid w:val="009D377F"/>
    <w:rsid w:val="00A042E1"/>
    <w:rsid w:val="00AA0689"/>
    <w:rsid w:val="00AA63B9"/>
    <w:rsid w:val="00B015CF"/>
    <w:rsid w:val="00B04ADA"/>
    <w:rsid w:val="00B22BFC"/>
    <w:rsid w:val="00B578CE"/>
    <w:rsid w:val="00B636F1"/>
    <w:rsid w:val="00B64243"/>
    <w:rsid w:val="00B7508A"/>
    <w:rsid w:val="00BB1488"/>
    <w:rsid w:val="00C13574"/>
    <w:rsid w:val="00C3086C"/>
    <w:rsid w:val="00C90261"/>
    <w:rsid w:val="00CF0176"/>
    <w:rsid w:val="00D025FB"/>
    <w:rsid w:val="00D742B3"/>
    <w:rsid w:val="00D803B7"/>
    <w:rsid w:val="00DC1EBD"/>
    <w:rsid w:val="00DD729C"/>
    <w:rsid w:val="00E27D65"/>
    <w:rsid w:val="00E3491F"/>
    <w:rsid w:val="00E369B2"/>
    <w:rsid w:val="00E87D05"/>
    <w:rsid w:val="00F07EC4"/>
    <w:rsid w:val="00F12076"/>
    <w:rsid w:val="00F35CE6"/>
    <w:rsid w:val="00F37225"/>
    <w:rsid w:val="00F4256D"/>
    <w:rsid w:val="00F87D56"/>
    <w:rsid w:val="00FD617E"/>
    <w:rsid w:val="00FF62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042C"/>
  </w:style>
  <w:style w:type="paragraph" w:styleId="4">
    <w:name w:val="heading 4"/>
    <w:basedOn w:val="a"/>
    <w:link w:val="40"/>
    <w:uiPriority w:val="9"/>
    <w:qFormat/>
    <w:rsid w:val="00304E4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304E4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304E42"/>
    <w:rPr>
      <w:rFonts w:ascii="Times New Roman" w:eastAsia="Times New Roman" w:hAnsi="Times New Roman" w:cs="Times New Roman"/>
      <w:sz w:val="24"/>
      <w:szCs w:val="24"/>
    </w:rPr>
  </w:style>
  <w:style w:type="paragraph" w:styleId="a5">
    <w:name w:val="footer"/>
    <w:basedOn w:val="a"/>
    <w:link w:val="a6"/>
    <w:uiPriority w:val="99"/>
    <w:rsid w:val="00304E4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Нижний колонтитул Знак"/>
    <w:basedOn w:val="a0"/>
    <w:link w:val="a5"/>
    <w:uiPriority w:val="99"/>
    <w:rsid w:val="00304E42"/>
    <w:rPr>
      <w:rFonts w:ascii="Times New Roman" w:eastAsia="Times New Roman" w:hAnsi="Times New Roman" w:cs="Times New Roman"/>
      <w:sz w:val="24"/>
      <w:szCs w:val="24"/>
    </w:rPr>
  </w:style>
  <w:style w:type="character" w:styleId="a7">
    <w:name w:val="Strong"/>
    <w:basedOn w:val="a0"/>
    <w:uiPriority w:val="22"/>
    <w:qFormat/>
    <w:rsid w:val="00304E42"/>
    <w:rPr>
      <w:b/>
      <w:bCs/>
    </w:rPr>
  </w:style>
  <w:style w:type="paragraph" w:styleId="a8">
    <w:name w:val="Normal (Web)"/>
    <w:basedOn w:val="a"/>
    <w:rsid w:val="00304E42"/>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Balloon Text"/>
    <w:basedOn w:val="a"/>
    <w:link w:val="aa"/>
    <w:uiPriority w:val="99"/>
    <w:semiHidden/>
    <w:unhideWhenUsed/>
    <w:rsid w:val="00304E4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04E42"/>
    <w:rPr>
      <w:rFonts w:ascii="Tahoma" w:hAnsi="Tahoma" w:cs="Tahoma"/>
      <w:sz w:val="16"/>
      <w:szCs w:val="16"/>
    </w:rPr>
  </w:style>
  <w:style w:type="character" w:customStyle="1" w:styleId="40">
    <w:name w:val="Заголовок 4 Знак"/>
    <w:basedOn w:val="a0"/>
    <w:link w:val="4"/>
    <w:uiPriority w:val="9"/>
    <w:rsid w:val="00304E42"/>
    <w:rPr>
      <w:rFonts w:ascii="Times New Roman" w:eastAsia="Times New Roman" w:hAnsi="Times New Roman" w:cs="Times New Roman"/>
      <w:b/>
      <w:bCs/>
      <w:sz w:val="24"/>
      <w:szCs w:val="24"/>
    </w:rPr>
  </w:style>
  <w:style w:type="paragraph" w:styleId="ab">
    <w:name w:val="Block Text"/>
    <w:basedOn w:val="a"/>
    <w:uiPriority w:val="99"/>
    <w:semiHidden/>
    <w:unhideWhenUsed/>
    <w:rsid w:val="00166C30"/>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i/>
      <w:iCs/>
      <w:color w:val="4F81BD" w:themeColor="accent1"/>
    </w:rPr>
  </w:style>
  <w:style w:type="paragraph" w:styleId="ac">
    <w:name w:val="Title"/>
    <w:basedOn w:val="a"/>
    <w:link w:val="ad"/>
    <w:qFormat/>
    <w:rsid w:val="00B22BFC"/>
    <w:pPr>
      <w:spacing w:after="0" w:line="240" w:lineRule="auto"/>
      <w:jc w:val="center"/>
    </w:pPr>
    <w:rPr>
      <w:rFonts w:ascii="Times New Roman" w:eastAsia="Times New Roman" w:hAnsi="Times New Roman" w:cs="Times New Roman"/>
      <w:b/>
      <w:sz w:val="40"/>
      <w:szCs w:val="20"/>
    </w:rPr>
  </w:style>
  <w:style w:type="character" w:customStyle="1" w:styleId="ad">
    <w:name w:val="Название Знак"/>
    <w:basedOn w:val="a0"/>
    <w:link w:val="ac"/>
    <w:rsid w:val="00B22BFC"/>
    <w:rPr>
      <w:rFonts w:ascii="Times New Roman" w:eastAsia="Times New Roman" w:hAnsi="Times New Roman" w:cs="Times New Roman"/>
      <w:b/>
      <w:sz w:val="40"/>
      <w:szCs w:val="20"/>
    </w:rPr>
  </w:style>
  <w:style w:type="paragraph" w:styleId="ae">
    <w:name w:val="List Paragraph"/>
    <w:basedOn w:val="a"/>
    <w:uiPriority w:val="34"/>
    <w:qFormat/>
    <w:rsid w:val="00B22BFC"/>
    <w:pPr>
      <w:ind w:left="720"/>
      <w:contextualSpacing/>
    </w:pPr>
  </w:style>
  <w:style w:type="table" w:styleId="af">
    <w:name w:val="Table Grid"/>
    <w:basedOn w:val="a1"/>
    <w:uiPriority w:val="59"/>
    <w:rsid w:val="00595B4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
    <w:name w:val="Сетка таблицы1"/>
    <w:basedOn w:val="a1"/>
    <w:next w:val="af"/>
    <w:uiPriority w:val="59"/>
    <w:rsid w:val="008A3F0F"/>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rsid w:val="008A3F0F"/>
    <w:pPr>
      <w:widowControl w:val="0"/>
      <w:autoSpaceDE w:val="0"/>
      <w:autoSpaceDN w:val="0"/>
      <w:adjustRightInd w:val="0"/>
      <w:spacing w:after="0" w:line="240" w:lineRule="auto"/>
    </w:pPr>
    <w:rPr>
      <w:rFonts w:ascii="Arial" w:eastAsia="Times New Roman" w:hAnsi="Arial" w:cs="Arial"/>
      <w:sz w:val="20"/>
      <w:szCs w:val="20"/>
    </w:rPr>
  </w:style>
  <w:style w:type="character" w:styleId="af0">
    <w:name w:val="Hyperlink"/>
    <w:basedOn w:val="a0"/>
    <w:uiPriority w:val="99"/>
    <w:unhideWhenUsed/>
    <w:rsid w:val="00B04AD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17920687">
      <w:bodyDiv w:val="1"/>
      <w:marLeft w:val="0"/>
      <w:marRight w:val="0"/>
      <w:marTop w:val="0"/>
      <w:marBottom w:val="0"/>
      <w:divBdr>
        <w:top w:val="none" w:sz="0" w:space="0" w:color="auto"/>
        <w:left w:val="none" w:sz="0" w:space="0" w:color="auto"/>
        <w:bottom w:val="none" w:sz="0" w:space="0" w:color="auto"/>
        <w:right w:val="none" w:sz="0" w:space="0" w:color="auto"/>
      </w:divBdr>
    </w:div>
    <w:div w:id="714814505">
      <w:bodyDiv w:val="1"/>
      <w:marLeft w:val="0"/>
      <w:marRight w:val="0"/>
      <w:marTop w:val="0"/>
      <w:marBottom w:val="0"/>
      <w:divBdr>
        <w:top w:val="none" w:sz="0" w:space="0" w:color="auto"/>
        <w:left w:val="none" w:sz="0" w:space="0" w:color="auto"/>
        <w:bottom w:val="none" w:sz="0" w:space="0" w:color="auto"/>
        <w:right w:val="none" w:sz="0" w:space="0" w:color="auto"/>
      </w:divBdr>
    </w:div>
    <w:div w:id="856426115">
      <w:bodyDiv w:val="1"/>
      <w:marLeft w:val="0"/>
      <w:marRight w:val="0"/>
      <w:marTop w:val="0"/>
      <w:marBottom w:val="0"/>
      <w:divBdr>
        <w:top w:val="none" w:sz="0" w:space="0" w:color="auto"/>
        <w:left w:val="none" w:sz="0" w:space="0" w:color="auto"/>
        <w:bottom w:val="none" w:sz="0" w:space="0" w:color="auto"/>
        <w:right w:val="none" w:sz="0" w:space="0" w:color="auto"/>
      </w:divBdr>
    </w:div>
    <w:div w:id="895970796">
      <w:bodyDiv w:val="1"/>
      <w:marLeft w:val="0"/>
      <w:marRight w:val="0"/>
      <w:marTop w:val="0"/>
      <w:marBottom w:val="0"/>
      <w:divBdr>
        <w:top w:val="none" w:sz="0" w:space="0" w:color="auto"/>
        <w:left w:val="none" w:sz="0" w:space="0" w:color="auto"/>
        <w:bottom w:val="none" w:sz="0" w:space="0" w:color="auto"/>
        <w:right w:val="none" w:sz="0" w:space="0" w:color="auto"/>
      </w:divBdr>
    </w:div>
    <w:div w:id="998117047">
      <w:bodyDiv w:val="1"/>
      <w:marLeft w:val="0"/>
      <w:marRight w:val="0"/>
      <w:marTop w:val="0"/>
      <w:marBottom w:val="0"/>
      <w:divBdr>
        <w:top w:val="none" w:sz="0" w:space="0" w:color="auto"/>
        <w:left w:val="none" w:sz="0" w:space="0" w:color="auto"/>
        <w:bottom w:val="none" w:sz="0" w:space="0" w:color="auto"/>
        <w:right w:val="none" w:sz="0" w:space="0" w:color="auto"/>
      </w:divBdr>
    </w:div>
    <w:div w:id="1172141470">
      <w:bodyDiv w:val="1"/>
      <w:marLeft w:val="0"/>
      <w:marRight w:val="0"/>
      <w:marTop w:val="0"/>
      <w:marBottom w:val="0"/>
      <w:divBdr>
        <w:top w:val="none" w:sz="0" w:space="0" w:color="auto"/>
        <w:left w:val="none" w:sz="0" w:space="0" w:color="auto"/>
        <w:bottom w:val="none" w:sz="0" w:space="0" w:color="auto"/>
        <w:right w:val="none" w:sz="0" w:space="0" w:color="auto"/>
      </w:divBdr>
    </w:div>
    <w:div w:id="1430352721">
      <w:bodyDiv w:val="1"/>
      <w:marLeft w:val="0"/>
      <w:marRight w:val="0"/>
      <w:marTop w:val="0"/>
      <w:marBottom w:val="0"/>
      <w:divBdr>
        <w:top w:val="none" w:sz="0" w:space="0" w:color="auto"/>
        <w:left w:val="none" w:sz="0" w:space="0" w:color="auto"/>
        <w:bottom w:val="none" w:sz="0" w:space="0" w:color="auto"/>
        <w:right w:val="none" w:sz="0" w:space="0" w:color="auto"/>
      </w:divBdr>
    </w:div>
    <w:div w:id="1537694436">
      <w:bodyDiv w:val="1"/>
      <w:marLeft w:val="0"/>
      <w:marRight w:val="0"/>
      <w:marTop w:val="0"/>
      <w:marBottom w:val="0"/>
      <w:divBdr>
        <w:top w:val="none" w:sz="0" w:space="0" w:color="auto"/>
        <w:left w:val="none" w:sz="0" w:space="0" w:color="auto"/>
        <w:bottom w:val="none" w:sz="0" w:space="0" w:color="auto"/>
        <w:right w:val="none" w:sz="0" w:space="0" w:color="auto"/>
      </w:divBdr>
    </w:div>
    <w:div w:id="2000385866">
      <w:bodyDiv w:val="1"/>
      <w:marLeft w:val="0"/>
      <w:marRight w:val="0"/>
      <w:marTop w:val="0"/>
      <w:marBottom w:val="0"/>
      <w:divBdr>
        <w:top w:val="none" w:sz="0" w:space="0" w:color="auto"/>
        <w:left w:val="none" w:sz="0" w:space="0" w:color="auto"/>
        <w:bottom w:val="none" w:sz="0" w:space="0" w:color="auto"/>
        <w:right w:val="none" w:sz="0" w:space="0" w:color="auto"/>
      </w:divBdr>
    </w:div>
    <w:div w:id="2129272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608CC-D39D-4F8E-82EB-BE2541F71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3381</Words>
  <Characters>19274</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Лабораторная работа №1</vt:lpstr>
    </vt:vector>
  </TitlesOfParts>
  <Company>ebts</Company>
  <LinksUpToDate>false</LinksUpToDate>
  <CharactersWithSpaces>22610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Лабораторная работа №1</dc:title>
  <dc:creator>admin</dc:creator>
  <cp:lastModifiedBy>user</cp:lastModifiedBy>
  <cp:revision>4</cp:revision>
  <dcterms:created xsi:type="dcterms:W3CDTF">2014-10-09T18:55:00Z</dcterms:created>
  <dcterms:modified xsi:type="dcterms:W3CDTF">2014-10-14T16:40:00Z</dcterms:modified>
</cp:coreProperties>
</file>